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04F9" w:rsidRPr="00724046" w:rsidRDefault="009B2AD1" w:rsidP="00C325D3">
      <w:pPr>
        <w:jc w:val="center"/>
        <w:rPr>
          <w:rFonts w:ascii="Times New Roman" w:hAnsi="Times New Roman" w:cs="Times New Roman"/>
          <w:sz w:val="18"/>
          <w:szCs w:val="18"/>
        </w:rPr>
      </w:pPr>
      <w:r w:rsidRPr="00724046">
        <w:rPr>
          <w:rFonts w:ascii="Times New Roman" w:hAnsi="Times New Roman" w:cs="Times New Roman"/>
          <w:noProof/>
          <w:sz w:val="18"/>
          <w:szCs w:val="18"/>
        </w:rPr>
        <w:drawing>
          <wp:anchor distT="0" distB="6350" distL="114300" distR="118110" simplePos="0" relativeHeight="251655680" behindDoc="0" locked="0" layoutInCell="1" allowOverlap="1" wp14:anchorId="65A28F08" wp14:editId="28560FEE">
            <wp:simplePos x="0" y="0"/>
            <wp:positionH relativeFrom="column">
              <wp:posOffset>4229100</wp:posOffset>
            </wp:positionH>
            <wp:positionV relativeFrom="paragraph">
              <wp:posOffset>-382905</wp:posOffset>
            </wp:positionV>
            <wp:extent cx="1901190" cy="527050"/>
            <wp:effectExtent l="0" t="0" r="0" b="0"/>
            <wp:wrapTight wrapText="bothSides">
              <wp:wrapPolygon edited="0">
                <wp:start x="10049" y="1014"/>
                <wp:lineTo x="506" y="8290"/>
                <wp:lineTo x="211" y="18687"/>
                <wp:lineTo x="1393" y="20766"/>
                <wp:lineTo x="16701" y="20766"/>
                <wp:lineTo x="20755" y="16608"/>
                <wp:lineTo x="21324" y="9330"/>
                <wp:lineTo x="20458" y="1014"/>
                <wp:lineTo x="10049" y="1014"/>
              </wp:wrapPolygon>
            </wp:wrapTight>
            <wp:docPr id="1" name="Изображение 1" descr="Macintosh HD:Users:Pseni4naya:Desktop:1_Primary_logo_on_transparent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Macintosh HD:Users:Pseni4naya:Desktop:1_Primary_logo_on_transparent_10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669" b="3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046">
        <w:rPr>
          <w:rFonts w:ascii="Times New Roman" w:hAnsi="Times New Roman" w:cs="Times New Roman"/>
          <w:noProof/>
          <w:sz w:val="18"/>
          <w:szCs w:val="18"/>
        </w:rPr>
        <w:drawing>
          <wp:anchor distT="0" distB="12700" distL="114300" distR="127000" simplePos="0" relativeHeight="251658752" behindDoc="0" locked="0" layoutInCell="1" allowOverlap="1" wp14:anchorId="08ADF821" wp14:editId="1514B53A">
            <wp:simplePos x="0" y="0"/>
            <wp:positionH relativeFrom="column">
              <wp:posOffset>-228600</wp:posOffset>
            </wp:positionH>
            <wp:positionV relativeFrom="paragraph">
              <wp:posOffset>-268605</wp:posOffset>
            </wp:positionV>
            <wp:extent cx="4457700" cy="342900"/>
            <wp:effectExtent l="0" t="0" r="0" b="0"/>
            <wp:wrapTight wrapText="bothSides">
              <wp:wrapPolygon edited="0">
                <wp:start x="-21" y="0"/>
                <wp:lineTo x="-21" y="20741"/>
                <wp:lineTo x="21514" y="20741"/>
                <wp:lineTo x="21514" y="0"/>
                <wp:lineTo x="-21" y="0"/>
              </wp:wrapPolygon>
            </wp:wrapTight>
            <wp:docPr id="2" name="Изображение 2" descr="Macintosh HD:Users:Pseni4naya:Desktop:3_White_logo_on_color1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Macintosh HD:Users:Pseni4naya:Desktop:3_White_logo_on_color1_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05" b="9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046">
        <w:rPr>
          <w:rFonts w:ascii="Times New Roman" w:hAnsi="Times New Roman" w:cs="Times New Roman"/>
          <w:noProof/>
          <w:sz w:val="18"/>
          <w:szCs w:val="18"/>
        </w:rPr>
        <w:drawing>
          <wp:anchor distT="0" distB="12700" distL="114300" distR="114300" simplePos="0" relativeHeight="251661824" behindDoc="0" locked="0" layoutInCell="1" allowOverlap="1" wp14:anchorId="56791E21" wp14:editId="7F85AA55">
            <wp:simplePos x="0" y="0"/>
            <wp:positionH relativeFrom="column">
              <wp:posOffset>6172200</wp:posOffset>
            </wp:positionH>
            <wp:positionV relativeFrom="paragraph">
              <wp:posOffset>-268605</wp:posOffset>
            </wp:positionV>
            <wp:extent cx="914400" cy="342900"/>
            <wp:effectExtent l="0" t="0" r="0" b="0"/>
            <wp:wrapTight wrapText="bothSides">
              <wp:wrapPolygon edited="0">
                <wp:start x="-21" y="0"/>
                <wp:lineTo x="-21" y="20741"/>
                <wp:lineTo x="20966" y="20741"/>
                <wp:lineTo x="20966" y="0"/>
                <wp:lineTo x="-21" y="0"/>
              </wp:wrapPolygon>
            </wp:wrapTight>
            <wp:docPr id="3" name="Изображение 17" descr="Macintosh HD:Users:Pseni4naya:Desktop:3_White_logo_on_color1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7" descr="Macintosh HD:Users:Pseni4naya:Desktop:3_White_logo_on_color1_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05" b="9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5D3" w:rsidRPr="00724046" w:rsidRDefault="00C325D3">
      <w:pPr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Style w:val="af1"/>
        <w:tblW w:w="5093" w:type="pct"/>
        <w:tblLook w:val="04A0" w:firstRow="1" w:lastRow="0" w:firstColumn="1" w:lastColumn="0" w:noHBand="0" w:noVBand="1"/>
      </w:tblPr>
      <w:tblGrid>
        <w:gridCol w:w="10881"/>
      </w:tblGrid>
      <w:tr w:rsidR="00724046" w:rsidRPr="00724046" w:rsidTr="00F827FC">
        <w:trPr>
          <w:trHeight w:val="3481"/>
        </w:trPr>
        <w:tc>
          <w:tcPr>
            <w:tcW w:w="5000" w:type="pct"/>
          </w:tcPr>
          <w:p w:rsidR="00F827FC" w:rsidRPr="00724046" w:rsidRDefault="002E1132" w:rsidP="00F827FC">
            <w:pPr>
              <w:tabs>
                <w:tab w:val="center" w:pos="2700"/>
                <w:tab w:val="right" w:pos="54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hAnsi="Times New Roman" w:cs="Times New Roman"/>
                <w:sz w:val="18"/>
                <w:szCs w:val="18"/>
              </w:rPr>
              <w:object w:dxaOrig="11850" w:dyaOrig="9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0.15pt;height:338.7pt" o:ole="">
                  <v:imagedata r:id="rId7" o:title=""/>
                </v:shape>
                <o:OLEObject Type="Embed" ProgID="PBrush" ShapeID="_x0000_i1025" DrawAspect="Content" ObjectID="_1744628016" r:id="rId8"/>
              </w:object>
            </w:r>
          </w:p>
          <w:p w:rsidR="00234FC8" w:rsidRPr="00724046" w:rsidRDefault="00234FC8" w:rsidP="00234FC8">
            <w:pPr>
              <w:pStyle w:val="3"/>
              <w:shd w:val="clear" w:color="auto" w:fill="FFFFFF"/>
              <w:spacing w:beforeAutospacing="0" w:afterAutospacing="0" w:line="450" w:lineRule="atLeast"/>
              <w:jc w:val="center"/>
              <w:rPr>
                <w:rStyle w:val="a6"/>
                <w:rFonts w:eastAsiaTheme="minorEastAsia"/>
                <w:b/>
                <w:sz w:val="28"/>
                <w:szCs w:val="28"/>
              </w:rPr>
            </w:pPr>
            <w:r w:rsidRPr="00724046">
              <w:rPr>
                <w:rStyle w:val="a6"/>
                <w:rFonts w:eastAsiaTheme="minorEastAsia"/>
                <w:b/>
                <w:sz w:val="28"/>
                <w:szCs w:val="28"/>
              </w:rPr>
              <w:t>КАТОК ГЛАДИЛЬНЫЙ ВГ-</w:t>
            </w:r>
            <w:r w:rsidR="00724046" w:rsidRPr="00724046">
              <w:rPr>
                <w:rStyle w:val="a6"/>
                <w:rFonts w:eastAsiaTheme="minorEastAsia"/>
                <w:b/>
                <w:sz w:val="28"/>
                <w:szCs w:val="28"/>
              </w:rPr>
              <w:t>2030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ХРОМИРОВАННОЕ ПОКРЫТИЕ ГЛАДИЛЬНОГО ЛОТКА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 xml:space="preserve">Обеспечивает жёсткую недеформируемую поверхность, </w:t>
            </w:r>
            <w:proofErr w:type="spellStart"/>
            <w:r w:rsidRPr="00724046">
              <w:rPr>
                <w:sz w:val="18"/>
                <w:szCs w:val="18"/>
              </w:rPr>
              <w:t>износо</w:t>
            </w:r>
            <w:proofErr w:type="spellEnd"/>
            <w:r w:rsidRPr="00724046">
              <w:rPr>
                <w:sz w:val="18"/>
                <w:szCs w:val="18"/>
              </w:rPr>
              <w:t xml:space="preserve"> и коррозионную стойкость, равномерное распределение нагрева по всей поверхности. Гладкая поверхность снижает трение и повышает качество глажения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noProof/>
                <w:sz w:val="18"/>
                <w:szCs w:val="18"/>
              </w:rPr>
              <w:drawing>
                <wp:inline distT="0" distB="0" distL="0" distR="0">
                  <wp:extent cx="4763135" cy="29343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ПРУЖИННАЯ ОБМОТКА ВАЛА SPRINGPRESS (БЕЛЬГИЯ) </w:t>
            </w:r>
          </w:p>
          <w:tbl>
            <w:tblPr>
              <w:tblW w:w="9345" w:type="dxa"/>
              <w:tblBorders>
                <w:top w:val="single" w:sz="6" w:space="0" w:color="AAAAAA"/>
                <w:left w:val="single" w:sz="6" w:space="0" w:color="AAAAAA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40"/>
              <w:gridCol w:w="4305"/>
            </w:tblGrid>
            <w:tr w:rsidR="00724046" w:rsidRPr="00724046" w:rsidTr="00724046">
              <w:tc>
                <w:tcPr>
                  <w:tcW w:w="0" w:type="auto"/>
                  <w:tcBorders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180" w:type="dxa"/>
                    <w:left w:w="270" w:type="dxa"/>
                    <w:bottom w:w="180" w:type="dxa"/>
                    <w:right w:w="270" w:type="dxa"/>
                  </w:tcMar>
                  <w:vAlign w:val="center"/>
                  <w:hideMark/>
                </w:tcPr>
                <w:p w:rsidR="00724046" w:rsidRPr="00724046" w:rsidRDefault="00724046" w:rsidP="00724046">
                  <w:pPr>
                    <w:spacing w:line="405" w:lineRule="atLeas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24046"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2854325" cy="2854325"/>
                        <wp:effectExtent l="0" t="0" r="3175" b="317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285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180" w:type="dxa"/>
                    <w:left w:w="270" w:type="dxa"/>
                    <w:bottom w:w="180" w:type="dxa"/>
                    <w:right w:w="270" w:type="dxa"/>
                  </w:tcMar>
                  <w:vAlign w:val="center"/>
                  <w:hideMark/>
                </w:tcPr>
                <w:p w:rsidR="00724046" w:rsidRPr="00724046" w:rsidRDefault="00724046" w:rsidP="00724046">
                  <w:pPr>
                    <w:pStyle w:val="af0"/>
                    <w:spacing w:beforeAutospacing="0" w:afterAutospacing="0" w:line="405" w:lineRule="atLeast"/>
                    <w:jc w:val="both"/>
                    <w:rPr>
                      <w:sz w:val="18"/>
                      <w:szCs w:val="18"/>
                    </w:rPr>
                  </w:pPr>
                  <w:r w:rsidRPr="00724046">
                    <w:rPr>
                      <w:sz w:val="18"/>
                      <w:szCs w:val="18"/>
                    </w:rPr>
                    <w:t>Как это работает? (смотрите </w:t>
                  </w:r>
                  <w:hyperlink r:id="rId11" w:tgtFrame="_blank" w:history="1">
                    <w:r w:rsidRPr="00724046">
                      <w:rPr>
                        <w:rStyle w:val="af2"/>
                        <w:color w:val="auto"/>
                        <w:sz w:val="18"/>
                        <w:szCs w:val="18"/>
                      </w:rPr>
                      <w:t>видео</w:t>
                    </w:r>
                  </w:hyperlink>
                  <w:r w:rsidRPr="00724046">
                    <w:rPr>
                      <w:sz w:val="18"/>
                      <w:szCs w:val="18"/>
                    </w:rPr>
                    <w:t>)</w:t>
                  </w:r>
                </w:p>
                <w:p w:rsidR="00724046" w:rsidRPr="00724046" w:rsidRDefault="00724046" w:rsidP="00724046">
                  <w:pPr>
                    <w:pStyle w:val="af0"/>
                    <w:spacing w:beforeAutospacing="0" w:afterAutospacing="0" w:line="405" w:lineRule="atLeast"/>
                    <w:jc w:val="both"/>
                    <w:rPr>
                      <w:sz w:val="18"/>
                      <w:szCs w:val="18"/>
                    </w:rPr>
                  </w:pPr>
                  <w:r w:rsidRPr="00724046">
                    <w:rPr>
                      <w:sz w:val="18"/>
                      <w:szCs w:val="18"/>
                    </w:rPr>
                    <w:t xml:space="preserve">Гладильный каток ВГ-2030 имеет пружинную обмотку вала </w:t>
                  </w:r>
                  <w:proofErr w:type="spellStart"/>
                  <w:r w:rsidRPr="00724046">
                    <w:rPr>
                      <w:sz w:val="18"/>
                      <w:szCs w:val="18"/>
                    </w:rPr>
                    <w:t>Springpress</w:t>
                  </w:r>
                  <w:proofErr w:type="spellEnd"/>
                  <w:r w:rsidRPr="00724046">
                    <w:rPr>
                      <w:sz w:val="18"/>
                      <w:szCs w:val="18"/>
                    </w:rPr>
                    <w:t>, которая позволяет равномерно прижимать белье к гладильному желобу по всей его поверхности, сглаживая возможные неровности. В том числе это актуально для тканей, имеющих утолщения на швах, пуговицы и т.д. </w:t>
                  </w:r>
                  <w:r w:rsidRPr="00724046">
                    <w:rPr>
                      <w:sz w:val="18"/>
                      <w:szCs w:val="18"/>
                    </w:rPr>
                    <w:br/>
                    <w:t>Обмотку </w:t>
                  </w:r>
                  <w:proofErr w:type="spellStart"/>
                  <w:r w:rsidRPr="00724046">
                    <w:rPr>
                      <w:sz w:val="18"/>
                      <w:szCs w:val="18"/>
                    </w:rPr>
                    <w:t>Springpress</w:t>
                  </w:r>
                  <w:proofErr w:type="spellEnd"/>
                  <w:r w:rsidRPr="00724046">
                    <w:rPr>
                      <w:sz w:val="18"/>
                      <w:szCs w:val="18"/>
                    </w:rPr>
                    <w:t> используют в конструкции своих гладильных катков более 85 % ведущих мировых производителей, что свидетельствует о признании эффективности данного способа улучшения качества глажения.</w:t>
                  </w:r>
                  <w:r w:rsidRPr="00724046">
                    <w:rPr>
                      <w:sz w:val="18"/>
                      <w:szCs w:val="18"/>
                    </w:rPr>
                    <w:br/>
                    <w:t>Качество глажения на гладильных катках Вязьма ВГ-2030, благодаря применению данной технологии, соответствует лучшим мировым показателям.</w:t>
                  </w:r>
                </w:p>
              </w:tc>
            </w:tr>
          </w:tbl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СЕНСОРНЫЙ КОНТРОЛЛЕР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Позволяет плавно регулировать скорость и температуру глажения, а также поддерживать заданное качество глажения для разных типов тканей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ИНТЕЛЛЕКТУАЛЬНАЯ СИСТЕМА ГЛАЖЕНИЯ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Позволяет добиться оптимального результата глажения тканей разной толщины и состава. Умная система не позволит пережечь ткань или, наоборот, выпустить её влажной и мятой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ВСТРОЕННЫЙ ВЕНТИЛЯТОР ОТСОСА ПАРА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Удаляет испаряющуюся влагу из катка ВГ-2030 в систему вентиляции прачечной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АВТОМАТИЧЕСКИЙ ЭЛЕКТРИЧЕСКИЙ ПРИЖИМ ГЛАДИЛЬНОГО ЛОТКА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При помощи сервопривода гарантирует высокое давление на ткань и безупречное глажение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НОЖНАЯ ПЕДАЛЬ УПРАВЛЕНИЯ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Упрощает работу оператора, его руки заняты только тканью, в любой момент он может включить или выключить вращение вала, не отпуская ткань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СИСТЕМА АВАРИЙНОЙ ОСТАНОВКИ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И защиты пальцев делает работу оператора абсолютно безопасной</w:t>
            </w:r>
          </w:p>
          <w:p w:rsidR="00724046" w:rsidRPr="00724046" w:rsidRDefault="00724046" w:rsidP="00724046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sz w:val="18"/>
                <w:szCs w:val="18"/>
              </w:rPr>
            </w:pPr>
            <w:r w:rsidRPr="00724046">
              <w:rPr>
                <w:caps/>
                <w:sz w:val="18"/>
                <w:szCs w:val="18"/>
              </w:rPr>
              <w:t>УВЕЛИЧЕННЫЙ СРОК СЛУЖБЫ ОБМОТКИ КАТКА</w:t>
            </w:r>
          </w:p>
          <w:p w:rsidR="00724046" w:rsidRPr="00724046" w:rsidRDefault="00724046" w:rsidP="00724046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sz w:val="18"/>
                <w:szCs w:val="18"/>
              </w:rPr>
            </w:pPr>
            <w:r w:rsidRPr="00724046">
              <w:rPr>
                <w:sz w:val="18"/>
                <w:szCs w:val="18"/>
              </w:rPr>
              <w:t>При выключении катка вал и вентилятор продолжают вращение до достижения заданной температуры, при которой перегрев тканевой обмотки катка исключен, что увеличивает срок службы обмотки</w:t>
            </w:r>
          </w:p>
          <w:p w:rsidR="00F827FC" w:rsidRPr="00724046" w:rsidRDefault="00F827FC" w:rsidP="001A57D2">
            <w:pPr>
              <w:contextualSpacing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24046" w:rsidRPr="00724046" w:rsidTr="004E4124">
        <w:trPr>
          <w:trHeight w:val="466"/>
        </w:trPr>
        <w:tc>
          <w:tcPr>
            <w:tcW w:w="5000" w:type="pct"/>
          </w:tcPr>
          <w:p w:rsidR="00C75212" w:rsidRPr="00724046" w:rsidRDefault="00752C75" w:rsidP="00752C75">
            <w:pPr>
              <w:contextualSpacing/>
              <w:jc w:val="center"/>
              <w:rPr>
                <w:rStyle w:val="a6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724046">
              <w:rPr>
                <w:rStyle w:val="a6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lastRenderedPageBreak/>
              <w:t>Технические характеристики</w:t>
            </w:r>
          </w:p>
        </w:tc>
      </w:tr>
    </w:tbl>
    <w:tbl>
      <w:tblPr>
        <w:tblW w:w="5000" w:type="pct"/>
        <w:tblBorders>
          <w:top w:val="single" w:sz="6" w:space="0" w:color="AAAAAA"/>
          <w:left w:val="single" w:sz="6" w:space="0" w:color="AAAAA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1"/>
        <w:gridCol w:w="3610"/>
        <w:gridCol w:w="4495"/>
      </w:tblGrid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555555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показателя, единица измерения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555555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ВГ-2030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Ширина зоны глажения, мм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2000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Высота загрузки, мм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925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Диаметр вала, мм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Обмотка вала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Оцинкованные пружины </w:t>
            </w:r>
            <w:proofErr w:type="spellStart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Springpress+полотно</w:t>
            </w:r>
            <w:proofErr w:type="spellEnd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нетканное</w:t>
            </w:r>
            <w:proofErr w:type="spellEnd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иглопробивное</w:t>
            </w:r>
            <w:proofErr w:type="spellEnd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термостойкое+льняной</w:t>
            </w:r>
            <w:proofErr w:type="spellEnd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чехол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Покрытие лотка гладильного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Антикоррозийное </w:t>
            </w:r>
            <w:proofErr w:type="spellStart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антиадгезионное</w:t>
            </w:r>
            <w:proofErr w:type="spellEnd"/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хромовое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Скорость глажения, м/мин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2-5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Температура глажения, </w:t>
            </w: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100-200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Вид обогрева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Электрический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Время подогрева до температуры 180 </w:t>
            </w: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С, не более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24046" w:rsidRPr="00724046" w:rsidTr="00724046">
        <w:tc>
          <w:tcPr>
            <w:tcW w:w="1318" w:type="pct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Номинальная мощность, кВт</w:t>
            </w: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электродвигателя привода валка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0,37</w:t>
            </w:r>
          </w:p>
        </w:tc>
      </w:tr>
      <w:tr w:rsidR="00724046" w:rsidRPr="00724046" w:rsidTr="00724046">
        <w:tc>
          <w:tcPr>
            <w:tcW w:w="1318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724046" w:rsidRPr="00724046" w:rsidRDefault="00724046" w:rsidP="0072404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электродвигателя привода механизма прижима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</w:tr>
      <w:tr w:rsidR="00724046" w:rsidRPr="00724046" w:rsidTr="00724046">
        <w:tc>
          <w:tcPr>
            <w:tcW w:w="1318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vAlign w:val="center"/>
            <w:hideMark/>
          </w:tcPr>
          <w:p w:rsidR="00724046" w:rsidRPr="00724046" w:rsidRDefault="00724046" w:rsidP="0072404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электродвигателя привода вентилятора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</w:tr>
      <w:tr w:rsidR="00724046" w:rsidRPr="00724046" w:rsidTr="00724046">
        <w:tc>
          <w:tcPr>
            <w:tcW w:w="1318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724046" w:rsidRPr="00724046" w:rsidRDefault="00724046" w:rsidP="0072404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элементов нагрева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724046" w:rsidRPr="00724046" w:rsidTr="00724046">
        <w:tc>
          <w:tcPr>
            <w:tcW w:w="1318" w:type="pct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Габаритные размеры, мм, не более</w:t>
            </w: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длина (глубина)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</w:tr>
      <w:tr w:rsidR="00724046" w:rsidRPr="00724046" w:rsidTr="00724046">
        <w:tc>
          <w:tcPr>
            <w:tcW w:w="1318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724046" w:rsidRPr="00724046" w:rsidRDefault="00724046" w:rsidP="0072404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ширина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2525</w:t>
            </w:r>
          </w:p>
        </w:tc>
      </w:tr>
      <w:tr w:rsidR="00724046" w:rsidRPr="00724046" w:rsidTr="00724046">
        <w:tc>
          <w:tcPr>
            <w:tcW w:w="1318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vAlign w:val="center"/>
            <w:hideMark/>
          </w:tcPr>
          <w:p w:rsidR="00724046" w:rsidRPr="00724046" w:rsidRDefault="00724046" w:rsidP="0072404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высота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1085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Масса, кг, не более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345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Удельный расход электроэнергии, кВт · ч/кг, не более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0,31</w:t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Напряжение электросети, В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br/>
            </w:r>
          </w:p>
        </w:tc>
      </w:tr>
      <w:tr w:rsidR="00724046" w:rsidRPr="00724046" w:rsidTr="00724046">
        <w:tc>
          <w:tcPr>
            <w:tcW w:w="2958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7F7F7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Наличие вентилятора для отсоса пара</w:t>
            </w:r>
          </w:p>
        </w:tc>
        <w:tc>
          <w:tcPr>
            <w:tcW w:w="2042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7F7F7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724046" w:rsidRPr="00724046" w:rsidRDefault="00724046" w:rsidP="00724046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4046">
              <w:rPr>
                <w:rFonts w:ascii="Times New Roman" w:eastAsia="Times New Roman" w:hAnsi="Times New Roman" w:cs="Times New Roman"/>
                <w:sz w:val="18"/>
                <w:szCs w:val="18"/>
              </w:rPr>
              <w:t>Есть</w:t>
            </w:r>
          </w:p>
        </w:tc>
      </w:tr>
    </w:tbl>
    <w:p w:rsidR="009E04F9" w:rsidRPr="00724046" w:rsidRDefault="009E04F9" w:rsidP="00D02A27">
      <w:pPr>
        <w:contextualSpacing/>
        <w:rPr>
          <w:rFonts w:ascii="Times New Roman" w:hAnsi="Times New Roman" w:cs="Times New Roman"/>
          <w:sz w:val="18"/>
          <w:szCs w:val="18"/>
        </w:rPr>
      </w:pPr>
    </w:p>
    <w:sectPr w:rsidR="009E04F9" w:rsidRPr="00724046" w:rsidSect="00C325D3">
      <w:pgSz w:w="11906" w:h="16838"/>
      <w:pgMar w:top="720" w:right="720" w:bottom="720" w:left="720" w:header="0" w:footer="0" w:gutter="0"/>
      <w:cols w:space="720"/>
      <w:formProt w:val="0"/>
      <w:docGrid w:linePitch="360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4F9"/>
    <w:rsid w:val="00062CDF"/>
    <w:rsid w:val="000A5439"/>
    <w:rsid w:val="000D1327"/>
    <w:rsid w:val="00123BE2"/>
    <w:rsid w:val="0012527F"/>
    <w:rsid w:val="00180485"/>
    <w:rsid w:val="001A57D2"/>
    <w:rsid w:val="001F169A"/>
    <w:rsid w:val="001F3A17"/>
    <w:rsid w:val="00223B22"/>
    <w:rsid w:val="00234FC8"/>
    <w:rsid w:val="00246558"/>
    <w:rsid w:val="002534D0"/>
    <w:rsid w:val="00281E84"/>
    <w:rsid w:val="002A203E"/>
    <w:rsid w:val="002B6C82"/>
    <w:rsid w:val="002C6C15"/>
    <w:rsid w:val="002E1132"/>
    <w:rsid w:val="00301865"/>
    <w:rsid w:val="003A7DA9"/>
    <w:rsid w:val="004347D3"/>
    <w:rsid w:val="00443C06"/>
    <w:rsid w:val="00446389"/>
    <w:rsid w:val="004C11DC"/>
    <w:rsid w:val="004D0723"/>
    <w:rsid w:val="004E4124"/>
    <w:rsid w:val="00574233"/>
    <w:rsid w:val="0062530C"/>
    <w:rsid w:val="00642EF5"/>
    <w:rsid w:val="00664BFA"/>
    <w:rsid w:val="006834AE"/>
    <w:rsid w:val="006A7EE7"/>
    <w:rsid w:val="006F0B2B"/>
    <w:rsid w:val="007006FF"/>
    <w:rsid w:val="00724046"/>
    <w:rsid w:val="00745BCC"/>
    <w:rsid w:val="00752C75"/>
    <w:rsid w:val="007C0EC5"/>
    <w:rsid w:val="007D0097"/>
    <w:rsid w:val="00846263"/>
    <w:rsid w:val="0087100E"/>
    <w:rsid w:val="008778A4"/>
    <w:rsid w:val="00981C7A"/>
    <w:rsid w:val="009934F5"/>
    <w:rsid w:val="009B2AD1"/>
    <w:rsid w:val="009E04F9"/>
    <w:rsid w:val="009F2025"/>
    <w:rsid w:val="00A9059B"/>
    <w:rsid w:val="00AA6C2C"/>
    <w:rsid w:val="00AD12C1"/>
    <w:rsid w:val="00BC5002"/>
    <w:rsid w:val="00C325D3"/>
    <w:rsid w:val="00C4518B"/>
    <w:rsid w:val="00C75212"/>
    <w:rsid w:val="00C92547"/>
    <w:rsid w:val="00C9604D"/>
    <w:rsid w:val="00CB30CD"/>
    <w:rsid w:val="00CB3960"/>
    <w:rsid w:val="00D02A27"/>
    <w:rsid w:val="00D7535B"/>
    <w:rsid w:val="00E144B6"/>
    <w:rsid w:val="00E50932"/>
    <w:rsid w:val="00E57149"/>
    <w:rsid w:val="00E70048"/>
    <w:rsid w:val="00EC06A6"/>
    <w:rsid w:val="00EF6A5D"/>
    <w:rsid w:val="00EF7C02"/>
    <w:rsid w:val="00F21E3D"/>
    <w:rsid w:val="00F827FC"/>
    <w:rsid w:val="00F9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B279EE"/>
  <w15:docId w15:val="{AAC4666E-E02D-4E7F-A77A-76BB97D0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618"/>
  </w:style>
  <w:style w:type="paragraph" w:styleId="1">
    <w:name w:val="heading 1"/>
    <w:basedOn w:val="a"/>
    <w:next w:val="a"/>
    <w:link w:val="10"/>
    <w:uiPriority w:val="9"/>
    <w:qFormat/>
    <w:rsid w:val="00A905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5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C4A6C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43224"/>
    <w:rPr>
      <w:rFonts w:ascii="Lucida Grande CY" w:hAnsi="Lucida Grande CY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074B9A"/>
  </w:style>
  <w:style w:type="character" w:customStyle="1" w:styleId="a5">
    <w:name w:val="Нижний колонтитул Знак"/>
    <w:basedOn w:val="a0"/>
    <w:uiPriority w:val="99"/>
    <w:qFormat/>
    <w:rsid w:val="00074B9A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30">
    <w:name w:val="Заголовок 3 Знак"/>
    <w:basedOn w:val="a0"/>
    <w:link w:val="3"/>
    <w:uiPriority w:val="9"/>
    <w:qFormat/>
    <w:rsid w:val="004C4A6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4C4A6C"/>
    <w:rPr>
      <w:b/>
      <w:bCs/>
    </w:rPr>
  </w:style>
  <w:style w:type="character" w:customStyle="1" w:styleId="label">
    <w:name w:val="label"/>
    <w:basedOn w:val="a0"/>
    <w:qFormat/>
    <w:rsid w:val="004C4A6C"/>
  </w:style>
  <w:style w:type="character" w:customStyle="1" w:styleId="data">
    <w:name w:val="data"/>
    <w:basedOn w:val="a0"/>
    <w:qFormat/>
    <w:rsid w:val="004C4A6C"/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eastAsia="Times New Roman" w:cs="Times New Roman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alloon Text"/>
    <w:basedOn w:val="a"/>
    <w:uiPriority w:val="99"/>
    <w:semiHidden/>
    <w:unhideWhenUsed/>
    <w:qFormat/>
    <w:rsid w:val="00E43224"/>
    <w:rPr>
      <w:rFonts w:ascii="Lucida Grande CY" w:hAnsi="Lucida Grande CY"/>
      <w:sz w:val="18"/>
      <w:szCs w:val="18"/>
    </w:rPr>
  </w:style>
  <w:style w:type="paragraph" w:styleId="ad">
    <w:name w:val="List Paragraph"/>
    <w:basedOn w:val="a"/>
    <w:uiPriority w:val="34"/>
    <w:qFormat/>
    <w:rsid w:val="00D31E66"/>
    <w:pPr>
      <w:ind w:left="720"/>
      <w:contextualSpacing/>
    </w:pPr>
  </w:style>
  <w:style w:type="paragraph" w:styleId="ae">
    <w:name w:val="header"/>
    <w:basedOn w:val="a"/>
    <w:uiPriority w:val="99"/>
    <w:unhideWhenUsed/>
    <w:rsid w:val="00074B9A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074B9A"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unhideWhenUsed/>
    <w:qFormat/>
    <w:rsid w:val="00BD354E"/>
    <w:pPr>
      <w:spacing w:beforeAutospacing="1" w:afterAutospacing="1"/>
    </w:pPr>
    <w:rPr>
      <w:rFonts w:ascii="Times New Roman" w:eastAsia="Times New Roman" w:hAnsi="Times New Roman" w:cs="Times New Roman"/>
    </w:rPr>
  </w:style>
  <w:style w:type="table" w:styleId="af1">
    <w:name w:val="Table Grid"/>
    <w:basedOn w:val="a1"/>
    <w:uiPriority w:val="59"/>
    <w:rsid w:val="00961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DF072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0">
    <w:name w:val="Medium Shading 1 Accent 3"/>
    <w:basedOn w:val="a1"/>
    <w:uiPriority w:val="63"/>
    <w:rsid w:val="00DF072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DF072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2">
    <w:name w:val="Стиль1"/>
    <w:basedOn w:val="a1"/>
    <w:uiPriority w:val="99"/>
    <w:rsid w:val="0053066F"/>
    <w:tblPr>
      <w:tblBorders>
        <w:insideH w:val="single" w:sz="8" w:space="0" w:color="9BBB59" w:themeColor="accent3"/>
        <w:insideV w:val="single" w:sz="8" w:space="0" w:color="9BBB59" w:themeColor="accent3"/>
      </w:tblBorders>
    </w:tblPr>
  </w:style>
  <w:style w:type="table" w:styleId="-30">
    <w:name w:val="Light List Accent 3"/>
    <w:basedOn w:val="a1"/>
    <w:uiPriority w:val="61"/>
    <w:rsid w:val="00012960"/>
    <w:rPr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A905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05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01">
    <w:name w:val="Pa0+1"/>
    <w:basedOn w:val="a"/>
    <w:next w:val="a"/>
    <w:uiPriority w:val="99"/>
    <w:rsid w:val="00CB30CD"/>
    <w:pPr>
      <w:autoSpaceDE w:val="0"/>
      <w:autoSpaceDN w:val="0"/>
      <w:adjustRightInd w:val="0"/>
      <w:spacing w:line="241" w:lineRule="atLeast"/>
    </w:pPr>
    <w:rPr>
      <w:rFonts w:ascii="Myriad Pro Cond" w:hAnsi="Myriad Pro Cond" w:cs="Times New Roman"/>
    </w:rPr>
  </w:style>
  <w:style w:type="character" w:customStyle="1" w:styleId="A01">
    <w:name w:val="A0+1"/>
    <w:uiPriority w:val="99"/>
    <w:rsid w:val="00CB30CD"/>
    <w:rPr>
      <w:rFonts w:cs="Myriad Pro Cond"/>
      <w:color w:val="000000"/>
      <w:sz w:val="16"/>
      <w:szCs w:val="16"/>
    </w:rPr>
  </w:style>
  <w:style w:type="paragraph" w:customStyle="1" w:styleId="Pa21">
    <w:name w:val="Pa2+1"/>
    <w:basedOn w:val="a"/>
    <w:next w:val="a"/>
    <w:uiPriority w:val="99"/>
    <w:rsid w:val="00CB30CD"/>
    <w:pPr>
      <w:autoSpaceDE w:val="0"/>
      <w:autoSpaceDN w:val="0"/>
      <w:adjustRightInd w:val="0"/>
      <w:spacing w:line="241" w:lineRule="atLeast"/>
    </w:pPr>
    <w:rPr>
      <w:rFonts w:ascii="Myriad Pro Cond" w:hAnsi="Myriad Pro Cond" w:cs="Times New Roman"/>
    </w:rPr>
  </w:style>
  <w:style w:type="character" w:customStyle="1" w:styleId="arrow">
    <w:name w:val="arrow"/>
    <w:basedOn w:val="a0"/>
    <w:rsid w:val="007D0097"/>
  </w:style>
  <w:style w:type="character" w:styleId="af2">
    <w:name w:val="Hyperlink"/>
    <w:basedOn w:val="a0"/>
    <w:uiPriority w:val="99"/>
    <w:semiHidden/>
    <w:unhideWhenUsed/>
    <w:rsid w:val="007D0097"/>
    <w:rPr>
      <w:color w:val="0000FF"/>
      <w:u w:val="single"/>
    </w:rPr>
  </w:style>
  <w:style w:type="character" w:customStyle="1" w:styleId="bullet">
    <w:name w:val="bullet"/>
    <w:basedOn w:val="a0"/>
    <w:rsid w:val="007D0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281515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019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31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255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383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810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6042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6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59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860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3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08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224720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2674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8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354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8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5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096852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79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04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18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1870488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055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46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767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386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2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119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72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8407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27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28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490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6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10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53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55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02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70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94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80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3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397718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73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474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70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3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780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865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57047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19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5065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81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9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94176191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296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78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06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32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32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99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2339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13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670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64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6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797188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86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0712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08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3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394437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117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57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183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3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8807468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48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12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41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108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913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126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708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35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12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0605943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06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11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43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0020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210493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52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586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2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59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002983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34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25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01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11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57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77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562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22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734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0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46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50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695414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45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60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400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547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1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8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0532313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3959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65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533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1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7996928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92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63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0724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3857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3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882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38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197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5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8512199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82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891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944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6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97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463815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323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0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2974">
              <w:marLeft w:val="0"/>
              <w:marRight w:val="30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26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0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7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9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4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0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2582128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832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76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768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610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755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03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350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33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2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59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627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27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190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78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79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37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73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528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3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6106711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292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397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49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72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501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50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123677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71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837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19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8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124349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17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098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365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9620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7901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180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591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36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079951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907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734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64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1318991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663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65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66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12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7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31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13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2378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78769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5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5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80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5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67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20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399">
                      <w:marLeft w:val="300"/>
                      <w:marRight w:val="0"/>
                      <w:marTop w:val="0"/>
                      <w:marBottom w:val="60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892501986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783578573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521359680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28208789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86929895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56033456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329993604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31055051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7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9995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176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105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812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378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733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988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702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1389909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1060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541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625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573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767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13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5001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14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44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47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71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6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609726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26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17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5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60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1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905861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12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3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36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rofstirka.ru/images/springpress.mp4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D21822-0F6A-462F-8056-9A3BF1E9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4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Pseni4naya</dc:creator>
  <dc:description/>
  <cp:lastModifiedBy>Пользователь</cp:lastModifiedBy>
  <cp:revision>142</cp:revision>
  <cp:lastPrinted>2019-01-14T11:59:00Z</cp:lastPrinted>
  <dcterms:created xsi:type="dcterms:W3CDTF">2016-06-09T07:27:00Z</dcterms:created>
  <dcterms:modified xsi:type="dcterms:W3CDTF">2023-05-03T11:07:00Z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