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04F9" w:rsidRPr="0081332B" w:rsidRDefault="009B2AD1" w:rsidP="00C325D3">
      <w:pPr>
        <w:jc w:val="center"/>
        <w:rPr>
          <w:rFonts w:ascii="Times New Roman" w:hAnsi="Times New Roman" w:cs="Times New Roman"/>
          <w:sz w:val="20"/>
          <w:szCs w:val="20"/>
        </w:rPr>
      </w:pPr>
      <w:r w:rsidRPr="0081332B">
        <w:rPr>
          <w:rFonts w:ascii="Times New Roman" w:hAnsi="Times New Roman" w:cs="Times New Roman"/>
          <w:noProof/>
          <w:sz w:val="20"/>
          <w:szCs w:val="20"/>
        </w:rPr>
        <w:drawing>
          <wp:anchor distT="0" distB="6350" distL="114300" distR="118110" simplePos="0" relativeHeight="251654656" behindDoc="0" locked="0" layoutInCell="1" allowOverlap="1" wp14:anchorId="65A28F08" wp14:editId="28560FEE">
            <wp:simplePos x="0" y="0"/>
            <wp:positionH relativeFrom="column">
              <wp:posOffset>4229100</wp:posOffset>
            </wp:positionH>
            <wp:positionV relativeFrom="paragraph">
              <wp:posOffset>-382905</wp:posOffset>
            </wp:positionV>
            <wp:extent cx="1901190" cy="527050"/>
            <wp:effectExtent l="0" t="0" r="0" b="0"/>
            <wp:wrapTight wrapText="bothSides">
              <wp:wrapPolygon edited="0">
                <wp:start x="10049" y="1014"/>
                <wp:lineTo x="506" y="8290"/>
                <wp:lineTo x="211" y="18687"/>
                <wp:lineTo x="1393" y="20766"/>
                <wp:lineTo x="16701" y="20766"/>
                <wp:lineTo x="20755" y="16608"/>
                <wp:lineTo x="21324" y="9330"/>
                <wp:lineTo x="20458" y="1014"/>
                <wp:lineTo x="10049" y="1014"/>
              </wp:wrapPolygon>
            </wp:wrapTight>
            <wp:docPr id="1" name="Изображение 1" descr="Macintosh HD:Users:Pseni4naya:Desktop:1_Primary_logo_on_transparent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Macintosh HD:Users:Pseni4naya:Desktop:1_Primary_logo_on_transparent_1024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3669" b="33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332B">
        <w:rPr>
          <w:rFonts w:ascii="Times New Roman" w:hAnsi="Times New Roman" w:cs="Times New Roman"/>
          <w:noProof/>
          <w:sz w:val="20"/>
          <w:szCs w:val="20"/>
        </w:rPr>
        <w:drawing>
          <wp:anchor distT="0" distB="12700" distL="114300" distR="127000" simplePos="0" relativeHeight="251657728" behindDoc="0" locked="0" layoutInCell="1" allowOverlap="1" wp14:anchorId="08ADF821" wp14:editId="1514B53A">
            <wp:simplePos x="0" y="0"/>
            <wp:positionH relativeFrom="column">
              <wp:posOffset>-228600</wp:posOffset>
            </wp:positionH>
            <wp:positionV relativeFrom="paragraph">
              <wp:posOffset>-268605</wp:posOffset>
            </wp:positionV>
            <wp:extent cx="4457700" cy="342900"/>
            <wp:effectExtent l="0" t="0" r="0" b="0"/>
            <wp:wrapTight wrapText="bothSides">
              <wp:wrapPolygon edited="0">
                <wp:start x="-21" y="0"/>
                <wp:lineTo x="-21" y="20741"/>
                <wp:lineTo x="21514" y="20741"/>
                <wp:lineTo x="21514" y="0"/>
                <wp:lineTo x="-21" y="0"/>
              </wp:wrapPolygon>
            </wp:wrapTight>
            <wp:docPr id="2" name="Изображение 2" descr="Macintosh HD:Users:Pseni4naya:Desktop:3_White_logo_on_color1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Macintosh HD:Users:Pseni4naya:Desktop:3_White_logo_on_color1_1024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11205" b="9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1332B">
        <w:rPr>
          <w:rFonts w:ascii="Times New Roman" w:hAnsi="Times New Roman" w:cs="Times New Roman"/>
          <w:noProof/>
          <w:sz w:val="20"/>
          <w:szCs w:val="20"/>
        </w:rPr>
        <w:drawing>
          <wp:anchor distT="0" distB="12700" distL="114300" distR="114300" simplePos="0" relativeHeight="251660800" behindDoc="0" locked="0" layoutInCell="1" allowOverlap="1" wp14:anchorId="56791E21" wp14:editId="7F85AA55">
            <wp:simplePos x="0" y="0"/>
            <wp:positionH relativeFrom="column">
              <wp:posOffset>6172200</wp:posOffset>
            </wp:positionH>
            <wp:positionV relativeFrom="paragraph">
              <wp:posOffset>-268605</wp:posOffset>
            </wp:positionV>
            <wp:extent cx="914400" cy="342900"/>
            <wp:effectExtent l="0" t="0" r="0" b="0"/>
            <wp:wrapTight wrapText="bothSides">
              <wp:wrapPolygon edited="0">
                <wp:start x="-21" y="0"/>
                <wp:lineTo x="-21" y="20741"/>
                <wp:lineTo x="20966" y="20741"/>
                <wp:lineTo x="20966" y="0"/>
                <wp:lineTo x="-21" y="0"/>
              </wp:wrapPolygon>
            </wp:wrapTight>
            <wp:docPr id="3" name="Изображение 17" descr="Macintosh HD:Users:Pseni4naya:Desktop:3_White_logo_on_color1_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7" descr="Macintosh HD:Users:Pseni4naya:Desktop:3_White_logo_on_color1_1024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11205" b="96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25D3" w:rsidRPr="0081332B" w:rsidRDefault="00C325D3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1"/>
        <w:tblW w:w="5093" w:type="pct"/>
        <w:tblLook w:val="04A0" w:firstRow="1" w:lastRow="0" w:firstColumn="1" w:lastColumn="0" w:noHBand="0" w:noVBand="1"/>
      </w:tblPr>
      <w:tblGrid>
        <w:gridCol w:w="10881"/>
      </w:tblGrid>
      <w:tr w:rsidR="0081332B" w:rsidRPr="0081332B" w:rsidTr="00F827FC">
        <w:trPr>
          <w:trHeight w:val="3481"/>
        </w:trPr>
        <w:tc>
          <w:tcPr>
            <w:tcW w:w="5000" w:type="pct"/>
          </w:tcPr>
          <w:p w:rsidR="00F827FC" w:rsidRPr="0081332B" w:rsidRDefault="0081332B" w:rsidP="00F827FC">
            <w:pPr>
              <w:tabs>
                <w:tab w:val="center" w:pos="2700"/>
                <w:tab w:val="right" w:pos="54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3695700" cy="4810276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571" cy="4814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332B" w:rsidRPr="0081332B" w:rsidRDefault="0081332B" w:rsidP="00F827FC">
            <w:pPr>
              <w:pStyle w:val="3"/>
              <w:shd w:val="clear" w:color="auto" w:fill="FFFFFF"/>
              <w:spacing w:beforeAutospacing="0" w:afterAutospacing="0" w:line="450" w:lineRule="atLeast"/>
              <w:rPr>
                <w:rStyle w:val="a6"/>
                <w:rFonts w:eastAsiaTheme="minorEastAsia"/>
                <w:b/>
                <w:sz w:val="20"/>
                <w:szCs w:val="20"/>
              </w:rPr>
            </w:pPr>
            <w:r w:rsidRPr="0081332B">
              <w:rPr>
                <w:rStyle w:val="a6"/>
                <w:rFonts w:eastAsiaTheme="minorEastAsia"/>
                <w:b/>
                <w:sz w:val="20"/>
                <w:szCs w:val="20"/>
              </w:rPr>
              <w:t>СПЕЦИАЛИЗИРОВАННАЯ МАШИНА ДЛЯ СТИРКИ САЛФЕТОК, ТРЯПОК И МОПОВ, ЗАГРУЗКОЙ 15 КГ, С ДОПОЛНИТЕЛЬНЫМИ ПРОГРАММАМИ. ВО-15.МОП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Стирка мопов, широко используемых при уборке напольных покрытий различных помещений, в стиральной машине является более удобной, чем классическое ручное «ополаскивание» в ведре с моющим раствором, т.к. эта технология обеспечивает лучшее удаление загрязнений и песка из ткани, а также более гигиенична. Для достижения наилучшего результата стирка должна осуществляться на специальном оборудовании. Профессиональные машины, в отличие от бытовых, надежно защищены от песка и ворса, а специальные встроенные программы и применение жидких моющих средств помогают сделать процесс стирки быстрым, эффективным и экономичным.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rStyle w:val="a6"/>
                <w:sz w:val="20"/>
                <w:szCs w:val="20"/>
              </w:rPr>
              <w:t>Вяземский машиностроительный завод представляет новинку – компактную стирально-отжимную машину ВО-15 серии «МОП», специально разработанную для стирки уборочного инвентаря.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rStyle w:val="a6"/>
                <w:sz w:val="20"/>
                <w:szCs w:val="20"/>
              </w:rPr>
              <w:t>Недорогая производительная машина серии «МОП» отлично подходит для российских реалий и без труда справляется с большими объемами стирки, гарантируя качественный результат всего за 15 минут.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НАДЕЖНАЯ КОНСТРУКЦИЯ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Внутренний и наружный барабан выполнены из нержавеющей стали AISI 304. Увеличенная перфорация барабана (4,5 мм) обеспечивает эффективное удаление грязи и песка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АДАПТИРОВАННЫЙ СЛИВНОЙ КЛАПАН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Исключает засорение системы даже при сильных загрязнениях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lastRenderedPageBreak/>
              <w:t>ПЕРЕДНЯЯ НИЖНЯЯ ОБЛИЦОВКА - ИЗ НЕРЖАВЕЮЩЕЙ СТАЛИ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Для защиты корпуса машины от воздействия химических средств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БОЛЬШАЯ ЗАГРУЗКА 15 КГ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Специализированная машина отличается от импортных аналогов большей вместимостью. Благодаря загрузке 15 кг данная модель без труда обеспечивает высокую производительность обработки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НАДЕЖНАЯ ДЕЗИНФЕКЦИЯ УБОРОЧНОГО ТЕКСТИЛЯ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Дезинфекция с помощью правильно подобранных моющих средств препятствует размножению бактерий и микроорганизмов, что гарантирует исключительную безопасность уборочного инвентаря и качественную гигиеническую уборку. Процесс дезинфекции позволяет поддерживать идеальную стерильность помещений, к чистоте которых предъявляются особые требования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ПРОСТОЕ УПРАВЛЕНИЕ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Сенсорный контроллер обеспечивает наглядное управление процессом стирки. При желании пользователь может изменить параметры обработки текстиля для получения наилучшего результата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СПЕЦИАЛЬНЫЕ ПРОГРАММЫ ОБРАБОТКИ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Машина разработана в соответствии с современными технологиями стирки уборочного текстиля и оснащена 5-ю специальными программами, адаптированными под химию фирмы </w:t>
            </w:r>
            <w:hyperlink r:id="rId8" w:history="1">
              <w:r w:rsidRPr="0081332B">
                <w:rPr>
                  <w:rStyle w:val="af2"/>
                  <w:color w:val="auto"/>
                  <w:sz w:val="20"/>
                  <w:szCs w:val="20"/>
                </w:rPr>
                <w:t>«Vortex»</w:t>
              </w:r>
            </w:hyperlink>
            <w:r w:rsidRPr="0081332B">
              <w:rPr>
                <w:sz w:val="20"/>
                <w:szCs w:val="20"/>
              </w:rPr>
              <w:t>, для стирки мопов и салфеток из различных материалов.</w:t>
            </w:r>
          </w:p>
          <w:tbl>
            <w:tblPr>
              <w:tblW w:w="5000" w:type="pct"/>
              <w:tblBorders>
                <w:top w:val="single" w:sz="6" w:space="0" w:color="AAAAAA"/>
                <w:left w:val="single" w:sz="6" w:space="0" w:color="AAAAAA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82"/>
              <w:gridCol w:w="2055"/>
              <w:gridCol w:w="2055"/>
              <w:gridCol w:w="2057"/>
            </w:tblGrid>
            <w:tr w:rsidR="0081332B" w:rsidRPr="0081332B" w:rsidTr="0081332B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555555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показателя, единица измерения</w:t>
                  </w:r>
                </w:p>
              </w:tc>
            </w:tr>
            <w:tr w:rsidR="0081332B" w:rsidRPr="0081332B" w:rsidTr="0081332B">
              <w:tc>
                <w:tcPr>
                  <w:tcW w:w="2104" w:type="pct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Температура стирки</w:t>
                  </w:r>
                </w:p>
              </w:tc>
              <w:tc>
                <w:tcPr>
                  <w:tcW w:w="965" w:type="pct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40 </w:t>
                  </w: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0</w:t>
                  </w: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</w:p>
              </w:tc>
              <w:tc>
                <w:tcPr>
                  <w:tcW w:w="965" w:type="pct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50 </w:t>
                  </w: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0</w:t>
                  </w: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</w:p>
              </w:tc>
              <w:tc>
                <w:tcPr>
                  <w:tcW w:w="965" w:type="pct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60 </w:t>
                  </w: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  <w:vertAlign w:val="superscript"/>
                    </w:rPr>
                    <w:t>0</w:t>
                  </w: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</w:p>
              </w:tc>
            </w:tr>
            <w:tr w:rsidR="0081332B" w:rsidRPr="0081332B" w:rsidTr="0081332B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ЭТАП 1</w:t>
                  </w:r>
                </w:p>
              </w:tc>
            </w:tr>
            <w:tr w:rsidR="0081332B" w:rsidRPr="0081332B" w:rsidTr="0081332B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Две стирки с применением специальных моющих средств, отжим</w:t>
                  </w:r>
                </w:p>
              </w:tc>
            </w:tr>
            <w:tr w:rsidR="0081332B" w:rsidRPr="0081332B" w:rsidTr="0081332B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ЭТАП 2</w:t>
                  </w:r>
                </w:p>
              </w:tc>
            </w:tr>
            <w:tr w:rsidR="0081332B" w:rsidRPr="0081332B" w:rsidTr="0081332B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Ополаскивание без нагрева, отжим</w:t>
                  </w:r>
                </w:p>
              </w:tc>
            </w:tr>
            <w:tr w:rsidR="0081332B" w:rsidRPr="0081332B" w:rsidTr="0081332B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ЭТАП 3</w:t>
                  </w:r>
                </w:p>
              </w:tc>
            </w:tr>
            <w:tr w:rsidR="0081332B" w:rsidRPr="0081332B" w:rsidTr="0081332B">
              <w:tc>
                <w:tcPr>
                  <w:tcW w:w="5000" w:type="pct"/>
                  <w:gridSpan w:val="4"/>
                  <w:tcBorders>
                    <w:bottom w:val="single" w:sz="6" w:space="0" w:color="AAAAAA"/>
                    <w:right w:val="single" w:sz="6" w:space="0" w:color="AAAAAA"/>
                  </w:tcBorders>
                  <w:shd w:val="clear" w:color="auto" w:fill="EEEEEE"/>
                  <w:tcMar>
                    <w:top w:w="180" w:type="dxa"/>
                    <w:left w:w="270" w:type="dxa"/>
                    <w:bottom w:w="180" w:type="dxa"/>
                    <w:right w:w="270" w:type="dxa"/>
                  </w:tcMar>
                  <w:vAlign w:val="center"/>
                  <w:hideMark/>
                </w:tcPr>
                <w:p w:rsidR="0081332B" w:rsidRPr="0081332B" w:rsidRDefault="0081332B" w:rsidP="0081332B">
                  <w:pPr>
                    <w:spacing w:line="405" w:lineRule="atLeast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1332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Полоскание с применением специального моющего средства, окончательный отжим</w:t>
                  </w:r>
                </w:p>
              </w:tc>
            </w:tr>
          </w:tbl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Кроме этого, завод может настроить дополнительные программы под любую химию, на которой работает «заказчик», при условии предоставления последним технологических карт стирки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ИНДИВИДУАЛЬНЫЙ ПОДХОД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 xml:space="preserve">Принимая заказ на специализированную машину для стирки салфеток и мопов, мы можем адаптировать программное обеспечение контроллера индивидуально под Вашу химию для наиболее эффективной обработки и удаления даже сильных </w:t>
            </w:r>
            <w:r w:rsidRPr="0081332B">
              <w:rPr>
                <w:sz w:val="20"/>
                <w:szCs w:val="20"/>
              </w:rPr>
              <w:lastRenderedPageBreak/>
              <w:t>устойчивых загрязнений с текстильных изделий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ВЫСОКОСКОРОСТНОЙ ОКОНЧАТЕЛЬНЫЙ ОТЖИМ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Позволяет быстро и эффективно отжимать салфетки и мопы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ПОДРЕССОРЕННАЯ КОНСТРУКЦИЯ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Обеспечивает минимальный уровень шума и снижение вибрации машины, что значительно увеличивает срок службы оборудования даже при интенсивной ежедневной эксплуатации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ИНТЕЛЛЕКТУАЛЬНЫЙ КОНТРОЛЬ ДИСБАЛАНСА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Контроль дисбаланса при высоких скоростях помогает машине равномерно распределить мопы внутри барабана, выйти на заданную скорость и добиться необходимого уровня остаточной влажности текстиля по окончании обработки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ПОДКЛЮЧЕНИЕ К ХОЛОДНОЙ И ГОРЯЧЕЙ ВОДЕ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Позволяет экономить электроэнергию и время стирки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ПОДКЛЮЧЕНИЕ ДОЗИРУЮЩИХ НАСОСОВ ДЛЯ ЖИДКИХ МОЮЩИХ СРЕДСТВ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Машина имеет 8 входов для подключения дозирующих насосов для жидких моющих средств. Насосы работают напрямую от контроллера машины и не требуют приобретения дополнительного блока управления.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Запрограммированная подача моющих средств с помощью контроллера обеспечивает их своевременное дозированное внесение, экономичный расход и исключает ошибки</w:t>
            </w:r>
          </w:p>
          <w:p w:rsidR="0081332B" w:rsidRPr="0081332B" w:rsidRDefault="0081332B" w:rsidP="0081332B">
            <w:pPr>
              <w:pStyle w:val="3"/>
              <w:shd w:val="clear" w:color="auto" w:fill="FFFFFF"/>
              <w:spacing w:beforeAutospacing="0" w:afterAutospacing="0" w:line="450" w:lineRule="atLeast"/>
              <w:rPr>
                <w:caps/>
                <w:sz w:val="20"/>
                <w:szCs w:val="20"/>
              </w:rPr>
            </w:pPr>
            <w:r w:rsidRPr="0081332B">
              <w:rPr>
                <w:caps/>
                <w:sz w:val="20"/>
                <w:szCs w:val="20"/>
              </w:rPr>
              <w:t>ШИРОКИЙ СПЕКТР ПРИМЕНЕНИЯ</w:t>
            </w:r>
          </w:p>
          <w:p w:rsidR="0081332B" w:rsidRPr="0081332B" w:rsidRDefault="0081332B" w:rsidP="0081332B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Профессиональная стирально-отжимная машина серии «МОП» -  верный помощник в достижении идеальной чистоты и высоких стандартов гигиены на разных объектах: в больницах, санаториях, гостиницах, ресторанах, торговых и торгово-офисных центрах, промышленных предприятиях</w:t>
            </w:r>
          </w:p>
          <w:p w:rsidR="00F827FC" w:rsidRPr="0081332B" w:rsidRDefault="00F827FC" w:rsidP="00F827FC">
            <w:pPr>
              <w:pStyle w:val="af0"/>
              <w:shd w:val="clear" w:color="auto" w:fill="FFFFFF"/>
              <w:spacing w:beforeAutospacing="0" w:afterAutospacing="0" w:line="405" w:lineRule="atLeast"/>
              <w:jc w:val="both"/>
              <w:rPr>
                <w:sz w:val="20"/>
                <w:szCs w:val="20"/>
              </w:rPr>
            </w:pPr>
            <w:r w:rsidRPr="0081332B">
              <w:rPr>
                <w:sz w:val="20"/>
                <w:szCs w:val="20"/>
              </w:rPr>
              <w:t>.</w:t>
            </w:r>
          </w:p>
          <w:p w:rsidR="00F827FC" w:rsidRPr="0081332B" w:rsidRDefault="00F827FC" w:rsidP="001A57D2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1332B" w:rsidRPr="0081332B" w:rsidTr="004E4124">
        <w:trPr>
          <w:trHeight w:val="466"/>
        </w:trPr>
        <w:tc>
          <w:tcPr>
            <w:tcW w:w="5000" w:type="pct"/>
          </w:tcPr>
          <w:p w:rsidR="00C75212" w:rsidRPr="0081332B" w:rsidRDefault="00752C75" w:rsidP="00752C75">
            <w:pPr>
              <w:contextualSpacing/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81332B"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Технические характеристики</w:t>
            </w:r>
          </w:p>
        </w:tc>
      </w:tr>
    </w:tbl>
    <w:tbl>
      <w:tblPr>
        <w:tblW w:w="10915" w:type="dxa"/>
        <w:tblInd w:w="128" w:type="dxa"/>
        <w:tblBorders>
          <w:top w:val="single" w:sz="6" w:space="0" w:color="AAAAAA"/>
          <w:left w:val="single" w:sz="6" w:space="0" w:color="AAAAAA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"/>
        <w:gridCol w:w="2457"/>
        <w:gridCol w:w="3058"/>
        <w:gridCol w:w="5250"/>
      </w:tblGrid>
      <w:tr w:rsidR="0081332B" w:rsidRPr="0081332B" w:rsidTr="0081332B">
        <w:tc>
          <w:tcPr>
            <w:tcW w:w="5665" w:type="dxa"/>
            <w:gridSpan w:val="3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показателя, единица измерения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ВО-15.МОП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Номинальная загрузочная масса, кг, не более</w:t>
            </w: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объемный модуль 10 дм3/кг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81332B" w:rsidRPr="0081332B" w:rsidRDefault="0081332B" w:rsidP="008133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объемный модуль 12 дм3/кг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Геометрический объем внутреннего барабана, дм</w:t>
            </w: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 загрузки, мм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575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Внутренний барабан: диаметр х глубина, мм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650х450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Вид управления технологическим процессом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Автоматический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Фактор разделения (G-фактор)</w:t>
            </w: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при стирке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0,7-0,9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81332B" w:rsidRPr="0081332B" w:rsidRDefault="0081332B" w:rsidP="008133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отжиме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Частота вращения барабана, об/мин, не менее</w:t>
            </w: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при стирке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44-50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81332B" w:rsidRPr="0081332B" w:rsidRDefault="0081332B" w:rsidP="008133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отжиме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980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Вид обогрева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Электрический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Остаточная влажность, %, не более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Номинальная мощность, кВт, не более</w:t>
            </w: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электродвигателя привода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2,2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81332B" w:rsidRPr="0081332B" w:rsidRDefault="0081332B" w:rsidP="008133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элементов нагрева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 w:val="restart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Габаритные размеры, мм, не более</w:t>
            </w: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 (глубина)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 935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:rsidR="0081332B" w:rsidRPr="0081332B" w:rsidRDefault="0081332B" w:rsidP="008133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930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2457" w:type="dxa"/>
            <w:vMerge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vAlign w:val="center"/>
            <w:hideMark/>
          </w:tcPr>
          <w:p w:rsidR="0081332B" w:rsidRPr="0081332B" w:rsidRDefault="0081332B" w:rsidP="0081332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8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высота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1330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Масса, кг, не более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437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Подключение дозирующих насосов*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10765" w:type="dxa"/>
            <w:gridSpan w:val="3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расход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расход электроэнергии за цикл, кВт. ч/кг, не более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Удельный расход воды за цикл, дм</w:t>
            </w: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/кг, не более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10765" w:type="dxa"/>
            <w:gridSpan w:val="3"/>
            <w:tcBorders>
              <w:bottom w:val="single" w:sz="6" w:space="0" w:color="AAAAAA"/>
              <w:right w:val="single" w:sz="6" w:space="0" w:color="AAAAAA"/>
            </w:tcBorders>
            <w:shd w:val="clear" w:color="auto" w:fill="555555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Требования к подводящим коммуникациям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Условный проход вентилей холодной/горячей воды, мм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15/20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Условный проход системы смыва моющих средств </w:t>
            </w: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(холодная вода), мм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Выходной диаметр сливного патрубка, мм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Давление холодной и горячей воды, МПа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EEEEEE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0,2-0,4</w:t>
            </w:r>
          </w:p>
        </w:tc>
      </w:tr>
      <w:tr w:rsidR="0081332B" w:rsidRPr="0081332B" w:rsidTr="0081332B">
        <w:trPr>
          <w:gridBefore w:val="1"/>
          <w:wBefore w:w="150" w:type="dxa"/>
        </w:trPr>
        <w:tc>
          <w:tcPr>
            <w:tcW w:w="5515" w:type="dxa"/>
            <w:gridSpan w:val="2"/>
            <w:tcBorders>
              <w:bottom w:val="single" w:sz="6" w:space="0" w:color="AAAAAA"/>
              <w:right w:val="single" w:sz="6" w:space="0" w:color="AAAAAA"/>
            </w:tcBorders>
            <w:shd w:val="clear" w:color="auto" w:fill="F7F7F7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Напряжение электросети, В</w:t>
            </w:r>
          </w:p>
        </w:tc>
        <w:tc>
          <w:tcPr>
            <w:tcW w:w="5250" w:type="dxa"/>
            <w:tcBorders>
              <w:bottom w:val="single" w:sz="6" w:space="0" w:color="AAAAAA"/>
              <w:right w:val="single" w:sz="6" w:space="0" w:color="AAAAAA"/>
            </w:tcBorders>
            <w:shd w:val="clear" w:color="auto" w:fill="F7F7F7"/>
            <w:tcMar>
              <w:top w:w="180" w:type="dxa"/>
              <w:left w:w="270" w:type="dxa"/>
              <w:bottom w:w="180" w:type="dxa"/>
              <w:right w:w="270" w:type="dxa"/>
            </w:tcMar>
            <w:vAlign w:val="center"/>
            <w:hideMark/>
          </w:tcPr>
          <w:p w:rsidR="0081332B" w:rsidRPr="0081332B" w:rsidRDefault="0081332B" w:rsidP="0081332B">
            <w:pPr>
              <w:spacing w:line="40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332B">
              <w:rPr>
                <w:rFonts w:ascii="Times New Roman" w:eastAsia="Times New Roman" w:hAnsi="Times New Roman" w:cs="Times New Roman"/>
                <w:sz w:val="20"/>
                <w:szCs w:val="20"/>
              </w:rPr>
              <w:t>380</w:t>
            </w:r>
          </w:p>
        </w:tc>
      </w:tr>
    </w:tbl>
    <w:p w:rsidR="009E04F9" w:rsidRPr="0081332B" w:rsidRDefault="009E04F9" w:rsidP="00D02A27">
      <w:pPr>
        <w:contextualSpacing/>
        <w:rPr>
          <w:rFonts w:ascii="Times New Roman" w:hAnsi="Times New Roman" w:cs="Times New Roman"/>
          <w:sz w:val="20"/>
          <w:szCs w:val="20"/>
        </w:rPr>
      </w:pPr>
    </w:p>
    <w:sectPr w:rsidR="009E04F9" w:rsidRPr="0081332B" w:rsidSect="00C325D3">
      <w:pgSz w:w="11906" w:h="16838"/>
      <w:pgMar w:top="720" w:right="720" w:bottom="720" w:left="720" w:header="0" w:footer="0" w:gutter="0"/>
      <w:cols w:space="720"/>
      <w:formProt w:val="0"/>
      <w:docGrid w:linePitch="360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 Cond">
    <w:altName w:val="Myriad Pro Cond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4F9"/>
    <w:rsid w:val="00062CDF"/>
    <w:rsid w:val="000A5439"/>
    <w:rsid w:val="000D1327"/>
    <w:rsid w:val="00123BE2"/>
    <w:rsid w:val="0012527F"/>
    <w:rsid w:val="00180485"/>
    <w:rsid w:val="001A57D2"/>
    <w:rsid w:val="001F169A"/>
    <w:rsid w:val="001F3A17"/>
    <w:rsid w:val="00223B22"/>
    <w:rsid w:val="00246558"/>
    <w:rsid w:val="002534D0"/>
    <w:rsid w:val="00281E84"/>
    <w:rsid w:val="002A203E"/>
    <w:rsid w:val="002B6C82"/>
    <w:rsid w:val="002C6C15"/>
    <w:rsid w:val="00301865"/>
    <w:rsid w:val="003A7DA9"/>
    <w:rsid w:val="00443C06"/>
    <w:rsid w:val="00446389"/>
    <w:rsid w:val="004C11DC"/>
    <w:rsid w:val="004D0723"/>
    <w:rsid w:val="004E4124"/>
    <w:rsid w:val="00574233"/>
    <w:rsid w:val="00642EF5"/>
    <w:rsid w:val="00664BFA"/>
    <w:rsid w:val="006834AE"/>
    <w:rsid w:val="006A7EE7"/>
    <w:rsid w:val="006F0B2B"/>
    <w:rsid w:val="007006FF"/>
    <w:rsid w:val="00745BCC"/>
    <w:rsid w:val="00752C75"/>
    <w:rsid w:val="007C0EC5"/>
    <w:rsid w:val="007D0097"/>
    <w:rsid w:val="0081332B"/>
    <w:rsid w:val="00846263"/>
    <w:rsid w:val="0087100E"/>
    <w:rsid w:val="008778A4"/>
    <w:rsid w:val="00981C7A"/>
    <w:rsid w:val="009934F5"/>
    <w:rsid w:val="009B2AD1"/>
    <w:rsid w:val="009E04F9"/>
    <w:rsid w:val="009F2025"/>
    <w:rsid w:val="00A9059B"/>
    <w:rsid w:val="00AA6C2C"/>
    <w:rsid w:val="00AD12C1"/>
    <w:rsid w:val="00BC5002"/>
    <w:rsid w:val="00C325D3"/>
    <w:rsid w:val="00C4518B"/>
    <w:rsid w:val="00C75212"/>
    <w:rsid w:val="00C92547"/>
    <w:rsid w:val="00C9604D"/>
    <w:rsid w:val="00CB30CD"/>
    <w:rsid w:val="00CB3960"/>
    <w:rsid w:val="00D02A27"/>
    <w:rsid w:val="00D7535B"/>
    <w:rsid w:val="00E144B6"/>
    <w:rsid w:val="00E50932"/>
    <w:rsid w:val="00E57149"/>
    <w:rsid w:val="00E70048"/>
    <w:rsid w:val="00EC06A6"/>
    <w:rsid w:val="00EF6A5D"/>
    <w:rsid w:val="00F21E3D"/>
    <w:rsid w:val="00F827FC"/>
    <w:rsid w:val="00F9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0A18"/>
  <w15:docId w15:val="{AAC4666E-E02D-4E7F-A77A-76BB97D05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618"/>
  </w:style>
  <w:style w:type="paragraph" w:styleId="1">
    <w:name w:val="heading 1"/>
    <w:basedOn w:val="a"/>
    <w:next w:val="a"/>
    <w:link w:val="10"/>
    <w:uiPriority w:val="9"/>
    <w:qFormat/>
    <w:rsid w:val="00A905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5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C4A6C"/>
    <w:pPr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43224"/>
    <w:rPr>
      <w:rFonts w:ascii="Lucida Grande CY" w:hAnsi="Lucida Grande CY"/>
      <w:sz w:val="18"/>
      <w:szCs w:val="18"/>
    </w:rPr>
  </w:style>
  <w:style w:type="character" w:customStyle="1" w:styleId="a4">
    <w:name w:val="Верхний колонтитул Знак"/>
    <w:basedOn w:val="a0"/>
    <w:uiPriority w:val="99"/>
    <w:qFormat/>
    <w:rsid w:val="00074B9A"/>
  </w:style>
  <w:style w:type="character" w:customStyle="1" w:styleId="a5">
    <w:name w:val="Нижний колонтитул Знак"/>
    <w:basedOn w:val="a0"/>
    <w:uiPriority w:val="99"/>
    <w:qFormat/>
    <w:rsid w:val="00074B9A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qFormat/>
    <w:rsid w:val="004C4A6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Strong"/>
    <w:basedOn w:val="a0"/>
    <w:uiPriority w:val="22"/>
    <w:qFormat/>
    <w:rsid w:val="004C4A6C"/>
    <w:rPr>
      <w:b/>
      <w:bCs/>
    </w:rPr>
  </w:style>
  <w:style w:type="character" w:customStyle="1" w:styleId="label">
    <w:name w:val="label"/>
    <w:basedOn w:val="a0"/>
    <w:qFormat/>
    <w:rsid w:val="004C4A6C"/>
  </w:style>
  <w:style w:type="character" w:customStyle="1" w:styleId="data">
    <w:name w:val="data"/>
    <w:basedOn w:val="a0"/>
    <w:qFormat/>
    <w:rsid w:val="004C4A6C"/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eastAsia="Times New Roman" w:cs="Times New Roman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1"/>
    <w:basedOn w:val="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alloon Text"/>
    <w:basedOn w:val="a"/>
    <w:uiPriority w:val="99"/>
    <w:semiHidden/>
    <w:unhideWhenUsed/>
    <w:qFormat/>
    <w:rsid w:val="00E43224"/>
    <w:rPr>
      <w:rFonts w:ascii="Lucida Grande CY" w:hAnsi="Lucida Grande CY"/>
      <w:sz w:val="18"/>
      <w:szCs w:val="18"/>
    </w:rPr>
  </w:style>
  <w:style w:type="paragraph" w:styleId="ad">
    <w:name w:val="List Paragraph"/>
    <w:basedOn w:val="a"/>
    <w:uiPriority w:val="34"/>
    <w:qFormat/>
    <w:rsid w:val="00D31E66"/>
    <w:pPr>
      <w:ind w:left="720"/>
      <w:contextualSpacing/>
    </w:pPr>
  </w:style>
  <w:style w:type="paragraph" w:styleId="ae">
    <w:name w:val="header"/>
    <w:basedOn w:val="a"/>
    <w:uiPriority w:val="99"/>
    <w:unhideWhenUsed/>
    <w:rsid w:val="00074B9A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074B9A"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unhideWhenUsed/>
    <w:qFormat/>
    <w:rsid w:val="00BD354E"/>
    <w:pPr>
      <w:spacing w:beforeAutospacing="1" w:afterAutospacing="1"/>
    </w:pPr>
    <w:rPr>
      <w:rFonts w:ascii="Times New Roman" w:eastAsia="Times New Roman" w:hAnsi="Times New Roman" w:cs="Times New Roman"/>
    </w:rPr>
  </w:style>
  <w:style w:type="table" w:styleId="af1">
    <w:name w:val="Table Grid"/>
    <w:basedOn w:val="a1"/>
    <w:uiPriority w:val="59"/>
    <w:rsid w:val="00961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Medium Grid 1 Accent 3"/>
    <w:basedOn w:val="a1"/>
    <w:uiPriority w:val="67"/>
    <w:rsid w:val="00DF072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30">
    <w:name w:val="Medium Shading 1 Accent 3"/>
    <w:basedOn w:val="a1"/>
    <w:uiPriority w:val="63"/>
    <w:rsid w:val="00DF072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Grid Accent 3"/>
    <w:basedOn w:val="a1"/>
    <w:uiPriority w:val="62"/>
    <w:rsid w:val="00DF072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12">
    <w:name w:val="Стиль1"/>
    <w:basedOn w:val="a1"/>
    <w:uiPriority w:val="99"/>
    <w:rsid w:val="0053066F"/>
    <w:tblPr>
      <w:tblBorders>
        <w:insideH w:val="single" w:sz="8" w:space="0" w:color="9BBB59" w:themeColor="accent3"/>
        <w:insideV w:val="single" w:sz="8" w:space="0" w:color="9BBB59" w:themeColor="accent3"/>
      </w:tblBorders>
    </w:tblPr>
  </w:style>
  <w:style w:type="table" w:styleId="-30">
    <w:name w:val="Light List Accent 3"/>
    <w:basedOn w:val="a1"/>
    <w:uiPriority w:val="61"/>
    <w:rsid w:val="00012960"/>
    <w:rPr>
      <w:sz w:val="22"/>
      <w:szCs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A9059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905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a01">
    <w:name w:val="Pa0+1"/>
    <w:basedOn w:val="a"/>
    <w:next w:val="a"/>
    <w:uiPriority w:val="99"/>
    <w:rsid w:val="00CB30CD"/>
    <w:pPr>
      <w:autoSpaceDE w:val="0"/>
      <w:autoSpaceDN w:val="0"/>
      <w:adjustRightInd w:val="0"/>
      <w:spacing w:line="241" w:lineRule="atLeast"/>
    </w:pPr>
    <w:rPr>
      <w:rFonts w:ascii="Myriad Pro Cond" w:hAnsi="Myriad Pro Cond" w:cs="Times New Roman"/>
    </w:rPr>
  </w:style>
  <w:style w:type="character" w:customStyle="1" w:styleId="A01">
    <w:name w:val="A0+1"/>
    <w:uiPriority w:val="99"/>
    <w:rsid w:val="00CB30CD"/>
    <w:rPr>
      <w:rFonts w:cs="Myriad Pro Cond"/>
      <w:color w:val="000000"/>
      <w:sz w:val="16"/>
      <w:szCs w:val="16"/>
    </w:rPr>
  </w:style>
  <w:style w:type="paragraph" w:customStyle="1" w:styleId="Pa21">
    <w:name w:val="Pa2+1"/>
    <w:basedOn w:val="a"/>
    <w:next w:val="a"/>
    <w:uiPriority w:val="99"/>
    <w:rsid w:val="00CB30CD"/>
    <w:pPr>
      <w:autoSpaceDE w:val="0"/>
      <w:autoSpaceDN w:val="0"/>
      <w:adjustRightInd w:val="0"/>
      <w:spacing w:line="241" w:lineRule="atLeast"/>
    </w:pPr>
    <w:rPr>
      <w:rFonts w:ascii="Myriad Pro Cond" w:hAnsi="Myriad Pro Cond" w:cs="Times New Roman"/>
    </w:rPr>
  </w:style>
  <w:style w:type="character" w:customStyle="1" w:styleId="arrow">
    <w:name w:val="arrow"/>
    <w:basedOn w:val="a0"/>
    <w:rsid w:val="007D0097"/>
  </w:style>
  <w:style w:type="character" w:styleId="af2">
    <w:name w:val="Hyperlink"/>
    <w:basedOn w:val="a0"/>
    <w:uiPriority w:val="99"/>
    <w:semiHidden/>
    <w:unhideWhenUsed/>
    <w:rsid w:val="007D0097"/>
    <w:rPr>
      <w:color w:val="0000FF"/>
      <w:u w:val="single"/>
    </w:rPr>
  </w:style>
  <w:style w:type="character" w:customStyle="1" w:styleId="bullet">
    <w:name w:val="bullet"/>
    <w:basedOn w:val="a0"/>
    <w:rsid w:val="007D0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09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9281515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131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255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8383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10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6042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96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59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860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573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082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224720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674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4354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758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2958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096852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79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04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18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4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1870488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1055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46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767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8386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225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2119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72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407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627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028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90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16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10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3053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55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02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70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94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809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739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3977183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3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74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170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03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780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8650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1657047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9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65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81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081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794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9417619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96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8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06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32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32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99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2339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13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70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64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0669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9797188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86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0712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908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23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92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394437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1176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57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183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0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4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32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8807468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448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112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41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40108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913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9126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708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2335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126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0605943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306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8011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43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0020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23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210493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1352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586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2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4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0259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40029833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2134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3259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01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11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57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77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562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22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734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5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206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46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50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7695414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5453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01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400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547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1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08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0532313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3959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652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533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10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7996928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1921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63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0724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857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533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822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386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18197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95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8512199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82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0891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944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36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978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463815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323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01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677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6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2974">
              <w:marLeft w:val="0"/>
              <w:marRight w:val="30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264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1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5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1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7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2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6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8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1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2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0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95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0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2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84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9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61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2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6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88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7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90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25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0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18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8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1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5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14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3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7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5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8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7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8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2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5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63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8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2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9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0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0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64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89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9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95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15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7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3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0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61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7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0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02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4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4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78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2582128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832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76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768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3610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755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38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350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339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26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592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627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270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5190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3878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799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9137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733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528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433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6106711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9292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3976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496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26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501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503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3123677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71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837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19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89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41243495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717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098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365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19620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7901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180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59181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367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40799518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07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344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641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13189919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63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46546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66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1120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7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312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131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23780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787698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55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85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80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55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67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DDDDDD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20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2399">
                      <w:marLeft w:val="300"/>
                      <w:marRight w:val="0"/>
                      <w:marTop w:val="0"/>
                      <w:marBottom w:val="600"/>
                      <w:divBdr>
                        <w:top w:val="single" w:sz="6" w:space="0" w:color="DDDDDD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892501986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783578573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521359680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28208789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86929895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56033456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329993604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  <w:div w:id="1310550515">
                      <w:marLeft w:val="30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DDDDD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9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5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0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7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6999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817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105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481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2037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173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8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70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4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6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4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7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24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46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1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63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90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52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974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286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7293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8906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097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48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21389909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1060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541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625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730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767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137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5001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1494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8444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4733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710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34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166097265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72639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4517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1753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607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905861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124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1307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3628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8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3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0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83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5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6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-vortex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D21822-0F6A-462F-8056-9A3BF1E9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5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Pseni4naya</dc:creator>
  <dc:description/>
  <cp:lastModifiedBy>Пользователь</cp:lastModifiedBy>
  <cp:revision>137</cp:revision>
  <cp:lastPrinted>2019-01-14T11:59:00Z</cp:lastPrinted>
  <dcterms:created xsi:type="dcterms:W3CDTF">2016-06-09T07:27:00Z</dcterms:created>
  <dcterms:modified xsi:type="dcterms:W3CDTF">2023-04-28T10:34:00Z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*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