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E04F9" w:rsidRPr="004C7DD2" w:rsidRDefault="009B2AD1" w:rsidP="00C325D3">
      <w:pPr>
        <w:jc w:val="center"/>
        <w:rPr>
          <w:rFonts w:ascii="Times New Roman" w:hAnsi="Times New Roman" w:cs="Times New Roman"/>
          <w:sz w:val="20"/>
          <w:szCs w:val="20"/>
        </w:rPr>
      </w:pPr>
      <w:r w:rsidRPr="004C7DD2">
        <w:rPr>
          <w:rFonts w:ascii="Times New Roman" w:hAnsi="Times New Roman" w:cs="Times New Roman"/>
          <w:noProof/>
          <w:sz w:val="20"/>
          <w:szCs w:val="20"/>
        </w:rPr>
        <w:drawing>
          <wp:anchor distT="0" distB="6350" distL="114300" distR="118110" simplePos="0" relativeHeight="251655680" behindDoc="0" locked="0" layoutInCell="1" allowOverlap="1" wp14:anchorId="65A28F08" wp14:editId="28560FEE">
            <wp:simplePos x="0" y="0"/>
            <wp:positionH relativeFrom="column">
              <wp:posOffset>4229100</wp:posOffset>
            </wp:positionH>
            <wp:positionV relativeFrom="paragraph">
              <wp:posOffset>-382905</wp:posOffset>
            </wp:positionV>
            <wp:extent cx="1901190" cy="527050"/>
            <wp:effectExtent l="0" t="0" r="0" b="0"/>
            <wp:wrapTight wrapText="bothSides">
              <wp:wrapPolygon edited="0">
                <wp:start x="10049" y="1014"/>
                <wp:lineTo x="506" y="8290"/>
                <wp:lineTo x="211" y="18687"/>
                <wp:lineTo x="1393" y="20766"/>
                <wp:lineTo x="16701" y="20766"/>
                <wp:lineTo x="20755" y="16608"/>
                <wp:lineTo x="21324" y="9330"/>
                <wp:lineTo x="20458" y="1014"/>
                <wp:lineTo x="10049" y="1014"/>
              </wp:wrapPolygon>
            </wp:wrapTight>
            <wp:docPr id="1" name="Изображение 1" descr="Macintosh HD:Users:Pseni4naya:Desktop:1_Primary_logo_on_transparent_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Macintosh HD:Users:Pseni4naya:Desktop:1_Primary_logo_on_transparent_1024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33669" b="33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190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C7DD2">
        <w:rPr>
          <w:rFonts w:ascii="Times New Roman" w:hAnsi="Times New Roman" w:cs="Times New Roman"/>
          <w:noProof/>
          <w:sz w:val="20"/>
          <w:szCs w:val="20"/>
        </w:rPr>
        <w:drawing>
          <wp:anchor distT="0" distB="12700" distL="114300" distR="127000" simplePos="0" relativeHeight="251658752" behindDoc="0" locked="0" layoutInCell="1" allowOverlap="1" wp14:anchorId="08ADF821" wp14:editId="1514B53A">
            <wp:simplePos x="0" y="0"/>
            <wp:positionH relativeFrom="column">
              <wp:posOffset>-228600</wp:posOffset>
            </wp:positionH>
            <wp:positionV relativeFrom="paragraph">
              <wp:posOffset>-268605</wp:posOffset>
            </wp:positionV>
            <wp:extent cx="4457700" cy="342900"/>
            <wp:effectExtent l="0" t="0" r="0" b="0"/>
            <wp:wrapTight wrapText="bothSides">
              <wp:wrapPolygon edited="0">
                <wp:start x="-21" y="0"/>
                <wp:lineTo x="-21" y="20741"/>
                <wp:lineTo x="21514" y="20741"/>
                <wp:lineTo x="21514" y="0"/>
                <wp:lineTo x="-21" y="0"/>
              </wp:wrapPolygon>
            </wp:wrapTight>
            <wp:docPr id="2" name="Изображение 2" descr="Macintosh HD:Users:Pseni4naya:Desktop:3_White_logo_on_color1_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Macintosh HD:Users:Pseni4naya:Desktop:3_White_logo_on_color1_1024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r="11205" b="96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C7DD2">
        <w:rPr>
          <w:rFonts w:ascii="Times New Roman" w:hAnsi="Times New Roman" w:cs="Times New Roman"/>
          <w:noProof/>
          <w:sz w:val="20"/>
          <w:szCs w:val="20"/>
        </w:rPr>
        <w:drawing>
          <wp:anchor distT="0" distB="12700" distL="114300" distR="114300" simplePos="0" relativeHeight="251661824" behindDoc="0" locked="0" layoutInCell="1" allowOverlap="1" wp14:anchorId="56791E21" wp14:editId="7F85AA55">
            <wp:simplePos x="0" y="0"/>
            <wp:positionH relativeFrom="column">
              <wp:posOffset>6172200</wp:posOffset>
            </wp:positionH>
            <wp:positionV relativeFrom="paragraph">
              <wp:posOffset>-268605</wp:posOffset>
            </wp:positionV>
            <wp:extent cx="914400" cy="342900"/>
            <wp:effectExtent l="0" t="0" r="0" b="0"/>
            <wp:wrapTight wrapText="bothSides">
              <wp:wrapPolygon edited="0">
                <wp:start x="-21" y="0"/>
                <wp:lineTo x="-21" y="20741"/>
                <wp:lineTo x="20966" y="20741"/>
                <wp:lineTo x="20966" y="0"/>
                <wp:lineTo x="-21" y="0"/>
              </wp:wrapPolygon>
            </wp:wrapTight>
            <wp:docPr id="3" name="Изображение 17" descr="Macintosh HD:Users:Pseni4naya:Desktop:3_White_logo_on_color1_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17" descr="Macintosh HD:Users:Pseni4naya:Desktop:3_White_logo_on_color1_1024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r="11205" b="96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25D3" w:rsidRPr="004C7DD2" w:rsidRDefault="00C325D3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f1"/>
        <w:tblW w:w="5093" w:type="pct"/>
        <w:tblLook w:val="04A0" w:firstRow="1" w:lastRow="0" w:firstColumn="1" w:lastColumn="0" w:noHBand="0" w:noVBand="1"/>
      </w:tblPr>
      <w:tblGrid>
        <w:gridCol w:w="10881"/>
      </w:tblGrid>
      <w:tr w:rsidR="004C7DD2" w:rsidRPr="004C7DD2" w:rsidTr="00F827FC">
        <w:trPr>
          <w:trHeight w:val="3481"/>
        </w:trPr>
        <w:tc>
          <w:tcPr>
            <w:tcW w:w="5000" w:type="pct"/>
          </w:tcPr>
          <w:p w:rsidR="00F827FC" w:rsidRPr="004C7DD2" w:rsidRDefault="0081332B" w:rsidP="00F827FC">
            <w:pPr>
              <w:tabs>
                <w:tab w:val="center" w:pos="2700"/>
                <w:tab w:val="right" w:pos="54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3695700" cy="4810276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8571" cy="4814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7DD2" w:rsidRPr="004C7DD2" w:rsidRDefault="004C7DD2" w:rsidP="0081332B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rStyle w:val="a6"/>
                <w:rFonts w:eastAsiaTheme="minorEastAsia"/>
                <w:bCs w:val="0"/>
                <w:sz w:val="20"/>
                <w:szCs w:val="20"/>
              </w:rPr>
            </w:pPr>
            <w:r w:rsidRPr="004C7DD2">
              <w:rPr>
                <w:rStyle w:val="a6"/>
                <w:rFonts w:eastAsiaTheme="minorEastAsia"/>
                <w:bCs w:val="0"/>
                <w:sz w:val="20"/>
                <w:szCs w:val="20"/>
              </w:rPr>
              <w:t>СПЕЦИАЛИЗИРОВАННАЯ МАШИНА ДЛЯ СТИРКИ САЛФЕТОК, ТРЯПОК И МОПОВ, ЗАГРУЗКОЙ 20 КГ, С ДОПОЛНИТЕЛЬНЫМИ ПРОГРАММАМИ. ВО-</w:t>
            </w:r>
            <w:proofErr w:type="gramStart"/>
            <w:r w:rsidRPr="004C7DD2">
              <w:rPr>
                <w:rStyle w:val="a6"/>
                <w:rFonts w:eastAsiaTheme="minorEastAsia"/>
                <w:bCs w:val="0"/>
                <w:sz w:val="20"/>
                <w:szCs w:val="20"/>
              </w:rPr>
              <w:t>20.МОП</w:t>
            </w:r>
            <w:proofErr w:type="gramEnd"/>
          </w:p>
          <w:p w:rsidR="004C7DD2" w:rsidRPr="004C7DD2" w:rsidRDefault="004C7DD2" w:rsidP="004C7DD2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4C7DD2">
              <w:rPr>
                <w:sz w:val="20"/>
                <w:szCs w:val="20"/>
              </w:rPr>
              <w:t xml:space="preserve">Стирка </w:t>
            </w:r>
            <w:proofErr w:type="spellStart"/>
            <w:r w:rsidRPr="004C7DD2">
              <w:rPr>
                <w:sz w:val="20"/>
                <w:szCs w:val="20"/>
              </w:rPr>
              <w:t>мопов</w:t>
            </w:r>
            <w:proofErr w:type="spellEnd"/>
            <w:r w:rsidRPr="004C7DD2">
              <w:rPr>
                <w:sz w:val="20"/>
                <w:szCs w:val="20"/>
              </w:rPr>
              <w:t>, широко используемых при уборке напольных покрытий различных помещений, в стиральной машине является более удобной, чем классическое ручное «ополаскивание» в ведре с моющим раствором, т.к. эта технология обеспечивает лучшее удаление загрязнений и песка из ткани, а также более гигиенична. Для достижения наилучшего результата стирка должна осуществляться на специальном оборудовании. Профессиональные машины, в отличие от бытовых, надежно защищены от песка и ворса, а специальные встроенные программы и применение жидких моющих средств помогают сделать процесс стирки быстрым, эффективным и экономичным.</w:t>
            </w:r>
          </w:p>
          <w:p w:rsidR="004C7DD2" w:rsidRPr="004C7DD2" w:rsidRDefault="004C7DD2" w:rsidP="004C7DD2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4C7DD2">
              <w:rPr>
                <w:rStyle w:val="a6"/>
                <w:sz w:val="20"/>
                <w:szCs w:val="20"/>
              </w:rPr>
              <w:t>Вяземский машиностроительный завод представляет новинку – компактную стирально-отжимную машину ВО-20 серии «МОП», специально разработанную для стирки уборочного инвентаря.</w:t>
            </w:r>
          </w:p>
          <w:p w:rsidR="004C7DD2" w:rsidRPr="004C7DD2" w:rsidRDefault="004C7DD2" w:rsidP="004C7DD2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4C7DD2">
              <w:rPr>
                <w:rStyle w:val="a6"/>
                <w:sz w:val="20"/>
                <w:szCs w:val="20"/>
              </w:rPr>
              <w:t>Недорогая производительная машина серии «МОП» отлично подходит для российских реалий и без труда справляется с большими объемами стирки, гарантируя качественный результат всего за 15 минут.</w:t>
            </w:r>
          </w:p>
          <w:p w:rsidR="004C7DD2" w:rsidRPr="004C7DD2" w:rsidRDefault="004C7DD2" w:rsidP="004C7DD2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4C7DD2">
              <w:rPr>
                <w:caps/>
                <w:sz w:val="20"/>
                <w:szCs w:val="20"/>
              </w:rPr>
              <w:t>НАДЕЖНАЯ КОНСТРУКЦИЯ</w:t>
            </w:r>
          </w:p>
          <w:p w:rsidR="004C7DD2" w:rsidRPr="004C7DD2" w:rsidRDefault="004C7DD2" w:rsidP="004C7DD2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4C7DD2">
              <w:rPr>
                <w:sz w:val="20"/>
                <w:szCs w:val="20"/>
              </w:rPr>
              <w:t>Внутренний и наружный барабан выполнены из нержавеющей стали AISI 304. Увеличенная перфорация барабана (4,5 мм) обеспечивает эффективное удаление грязи и песка</w:t>
            </w:r>
          </w:p>
          <w:p w:rsidR="004C7DD2" w:rsidRPr="004C7DD2" w:rsidRDefault="004C7DD2" w:rsidP="004C7DD2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4C7DD2">
              <w:rPr>
                <w:caps/>
                <w:sz w:val="20"/>
                <w:szCs w:val="20"/>
              </w:rPr>
              <w:t>АДАПТИРОВАННЫЙ СЛИВНОЙ КЛАПАН</w:t>
            </w:r>
          </w:p>
          <w:p w:rsidR="004C7DD2" w:rsidRPr="004C7DD2" w:rsidRDefault="004C7DD2" w:rsidP="004C7DD2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4C7DD2">
              <w:rPr>
                <w:sz w:val="20"/>
                <w:szCs w:val="20"/>
              </w:rPr>
              <w:t>Исключает засорение системы даже при сильных загрязнениях</w:t>
            </w:r>
          </w:p>
          <w:p w:rsidR="004C7DD2" w:rsidRPr="004C7DD2" w:rsidRDefault="004C7DD2" w:rsidP="004C7DD2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4C7DD2">
              <w:rPr>
                <w:caps/>
                <w:sz w:val="20"/>
                <w:szCs w:val="20"/>
              </w:rPr>
              <w:lastRenderedPageBreak/>
              <w:t>ПЕРЕДНЯЯ НИЖНЯЯ ОБЛИЦОВКА - ИЗ НЕРЖАВЕЮЩЕЙ СТАЛИ</w:t>
            </w:r>
          </w:p>
          <w:p w:rsidR="004C7DD2" w:rsidRPr="004C7DD2" w:rsidRDefault="004C7DD2" w:rsidP="004C7DD2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4C7DD2">
              <w:rPr>
                <w:sz w:val="20"/>
                <w:szCs w:val="20"/>
              </w:rPr>
              <w:t>Для защиты корпуса машины от воздействия химических средств</w:t>
            </w:r>
          </w:p>
          <w:p w:rsidR="004C7DD2" w:rsidRPr="004C7DD2" w:rsidRDefault="004C7DD2" w:rsidP="004C7DD2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4C7DD2">
              <w:rPr>
                <w:caps/>
                <w:sz w:val="20"/>
                <w:szCs w:val="20"/>
              </w:rPr>
              <w:t>БОЛЬШАЯ ЗАГРУЗКА 20 КГ</w:t>
            </w:r>
          </w:p>
          <w:p w:rsidR="004C7DD2" w:rsidRPr="004C7DD2" w:rsidRDefault="004C7DD2" w:rsidP="004C7DD2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4C7DD2">
              <w:rPr>
                <w:sz w:val="20"/>
                <w:szCs w:val="20"/>
              </w:rPr>
              <w:t>Специализированная машина отличается от импортных аналогов большей вместимостью. Благодаря загрузке 20 кг данная модель без труда обеспечивает высокую производительность обработки</w:t>
            </w:r>
          </w:p>
          <w:p w:rsidR="004C7DD2" w:rsidRPr="004C7DD2" w:rsidRDefault="004C7DD2" w:rsidP="004C7DD2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4C7DD2">
              <w:rPr>
                <w:caps/>
                <w:sz w:val="20"/>
                <w:szCs w:val="20"/>
              </w:rPr>
              <w:t>НАДЕЖНАЯ ДЕЗИНФЕКЦИЯ УБОРОЧНОГО ТЕКСТИЛЯ</w:t>
            </w:r>
          </w:p>
          <w:p w:rsidR="004C7DD2" w:rsidRPr="004C7DD2" w:rsidRDefault="004C7DD2" w:rsidP="004C7DD2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4C7DD2">
              <w:rPr>
                <w:sz w:val="20"/>
                <w:szCs w:val="20"/>
              </w:rPr>
              <w:t>Дезинфекция с помощью правильно подобранных моющих средств препятствует размножению бактерий и микроорганизмов, что гарантирует исключительную безопасность уборочного инвентаря и качественную гигиеническую уборку. Процесс дезинфекции позволяет поддерживать идеальную стерильность помещений, к чистоте которых предъявляются особые требования</w:t>
            </w:r>
          </w:p>
          <w:p w:rsidR="004C7DD2" w:rsidRPr="004C7DD2" w:rsidRDefault="004C7DD2" w:rsidP="004C7DD2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4C7DD2">
              <w:rPr>
                <w:caps/>
                <w:sz w:val="20"/>
                <w:szCs w:val="20"/>
              </w:rPr>
              <w:t>ПРОСТОЕ УПРАВЛЕНИЕ</w:t>
            </w:r>
          </w:p>
          <w:p w:rsidR="004C7DD2" w:rsidRPr="004C7DD2" w:rsidRDefault="004C7DD2" w:rsidP="004C7DD2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4C7DD2">
              <w:rPr>
                <w:sz w:val="20"/>
                <w:szCs w:val="20"/>
              </w:rPr>
              <w:t>Сенсорный контроллер обеспечивает наглядное управление процессом стирки. При желании пользователь может изменить параметры обработки текстиля для получения наилучшего результата</w:t>
            </w:r>
          </w:p>
          <w:p w:rsidR="004C7DD2" w:rsidRPr="004C7DD2" w:rsidRDefault="004C7DD2" w:rsidP="004C7DD2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4C7DD2">
              <w:rPr>
                <w:caps/>
                <w:sz w:val="20"/>
                <w:szCs w:val="20"/>
              </w:rPr>
              <w:t>СПЕЦИАЛЬНЫЕ ПРОГРАММЫ ОБРАБОТКИ</w:t>
            </w:r>
          </w:p>
          <w:p w:rsidR="004C7DD2" w:rsidRPr="004C7DD2" w:rsidRDefault="004C7DD2" w:rsidP="004C7DD2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4C7DD2">
              <w:rPr>
                <w:sz w:val="20"/>
                <w:szCs w:val="20"/>
              </w:rPr>
              <w:t>Машина разработана в соответствии с современными технологиями стирки уборочного текстиля и оснащена 5-ю специальными программами, адаптированными под химию фирмы </w:t>
            </w:r>
            <w:hyperlink r:id="rId8" w:history="1">
              <w:r w:rsidRPr="004C7DD2">
                <w:rPr>
                  <w:rStyle w:val="af2"/>
                  <w:color w:val="auto"/>
                  <w:sz w:val="20"/>
                  <w:szCs w:val="20"/>
                </w:rPr>
                <w:t>«</w:t>
              </w:r>
              <w:proofErr w:type="spellStart"/>
              <w:r w:rsidRPr="004C7DD2">
                <w:rPr>
                  <w:rStyle w:val="af2"/>
                  <w:color w:val="auto"/>
                  <w:sz w:val="20"/>
                  <w:szCs w:val="20"/>
                </w:rPr>
                <w:t>Vortex</w:t>
              </w:r>
              <w:proofErr w:type="spellEnd"/>
              <w:r w:rsidRPr="004C7DD2">
                <w:rPr>
                  <w:rStyle w:val="af2"/>
                  <w:color w:val="auto"/>
                  <w:sz w:val="20"/>
                  <w:szCs w:val="20"/>
                </w:rPr>
                <w:t>»</w:t>
              </w:r>
            </w:hyperlink>
            <w:r w:rsidRPr="004C7DD2">
              <w:rPr>
                <w:sz w:val="20"/>
                <w:szCs w:val="20"/>
              </w:rPr>
              <w:t xml:space="preserve">, для стирки </w:t>
            </w:r>
            <w:proofErr w:type="spellStart"/>
            <w:r w:rsidRPr="004C7DD2">
              <w:rPr>
                <w:sz w:val="20"/>
                <w:szCs w:val="20"/>
              </w:rPr>
              <w:t>мопов</w:t>
            </w:r>
            <w:proofErr w:type="spellEnd"/>
            <w:r w:rsidRPr="004C7DD2">
              <w:rPr>
                <w:sz w:val="20"/>
                <w:szCs w:val="20"/>
              </w:rPr>
              <w:t xml:space="preserve"> и салфеток из различных материалов.</w:t>
            </w:r>
          </w:p>
          <w:tbl>
            <w:tblPr>
              <w:tblW w:w="5000" w:type="pct"/>
              <w:tblBorders>
                <w:top w:val="single" w:sz="6" w:space="0" w:color="AAAAAA"/>
                <w:left w:val="single" w:sz="6" w:space="0" w:color="AAAAAA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82"/>
              <w:gridCol w:w="2055"/>
              <w:gridCol w:w="2055"/>
              <w:gridCol w:w="2057"/>
            </w:tblGrid>
            <w:tr w:rsidR="004C7DD2" w:rsidRPr="004C7DD2" w:rsidTr="004C7DD2">
              <w:tc>
                <w:tcPr>
                  <w:tcW w:w="5000" w:type="pct"/>
                  <w:gridSpan w:val="4"/>
                  <w:tcBorders>
                    <w:bottom w:val="single" w:sz="6" w:space="0" w:color="AAAAAA"/>
                    <w:right w:val="single" w:sz="6" w:space="0" w:color="AAAAAA"/>
                  </w:tcBorders>
                  <w:shd w:val="clear" w:color="auto" w:fill="555555"/>
                  <w:tcMar>
                    <w:top w:w="180" w:type="dxa"/>
                    <w:left w:w="270" w:type="dxa"/>
                    <w:bottom w:w="180" w:type="dxa"/>
                    <w:right w:w="270" w:type="dxa"/>
                  </w:tcMar>
                  <w:vAlign w:val="center"/>
                  <w:hideMark/>
                </w:tcPr>
                <w:p w:rsidR="004C7DD2" w:rsidRPr="004C7DD2" w:rsidRDefault="004C7DD2" w:rsidP="004C7DD2">
                  <w:pPr>
                    <w:spacing w:line="405" w:lineRule="atLeas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C7DD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Наименование показателя, единица измерения</w:t>
                  </w:r>
                </w:p>
              </w:tc>
            </w:tr>
            <w:tr w:rsidR="004C7DD2" w:rsidRPr="004C7DD2" w:rsidTr="004C7DD2">
              <w:tc>
                <w:tcPr>
                  <w:tcW w:w="2104" w:type="pct"/>
                  <w:tcBorders>
                    <w:bottom w:val="single" w:sz="6" w:space="0" w:color="AAAAAA"/>
                    <w:right w:val="single" w:sz="6" w:space="0" w:color="AAAAAA"/>
                  </w:tcBorders>
                  <w:shd w:val="clear" w:color="auto" w:fill="EEEEEE"/>
                  <w:tcMar>
                    <w:top w:w="180" w:type="dxa"/>
                    <w:left w:w="270" w:type="dxa"/>
                    <w:bottom w:w="180" w:type="dxa"/>
                    <w:right w:w="270" w:type="dxa"/>
                  </w:tcMar>
                  <w:vAlign w:val="center"/>
                  <w:hideMark/>
                </w:tcPr>
                <w:p w:rsidR="004C7DD2" w:rsidRPr="004C7DD2" w:rsidRDefault="004C7DD2" w:rsidP="004C7DD2">
                  <w:pPr>
                    <w:spacing w:line="405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C7DD2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Температура стирки</w:t>
                  </w:r>
                </w:p>
              </w:tc>
              <w:tc>
                <w:tcPr>
                  <w:tcW w:w="965" w:type="pct"/>
                  <w:tcBorders>
                    <w:bottom w:val="single" w:sz="6" w:space="0" w:color="AAAAAA"/>
                    <w:right w:val="single" w:sz="6" w:space="0" w:color="AAAAAA"/>
                  </w:tcBorders>
                  <w:shd w:val="clear" w:color="auto" w:fill="EEEEEE"/>
                  <w:tcMar>
                    <w:top w:w="180" w:type="dxa"/>
                    <w:left w:w="270" w:type="dxa"/>
                    <w:bottom w:w="180" w:type="dxa"/>
                    <w:right w:w="270" w:type="dxa"/>
                  </w:tcMar>
                  <w:vAlign w:val="center"/>
                  <w:hideMark/>
                </w:tcPr>
                <w:p w:rsidR="004C7DD2" w:rsidRPr="004C7DD2" w:rsidRDefault="004C7DD2" w:rsidP="004C7DD2">
                  <w:pPr>
                    <w:spacing w:line="405" w:lineRule="atLeas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C7DD2">
                    <w:rPr>
                      <w:rFonts w:ascii="Times New Roman" w:hAnsi="Times New Roman" w:cs="Times New Roman"/>
                      <w:sz w:val="20"/>
                      <w:szCs w:val="20"/>
                    </w:rPr>
                    <w:t>40 </w:t>
                  </w:r>
                  <w:r w:rsidRPr="004C7DD2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0</w:t>
                  </w:r>
                  <w:r w:rsidRPr="004C7DD2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</w:t>
                  </w:r>
                </w:p>
              </w:tc>
              <w:tc>
                <w:tcPr>
                  <w:tcW w:w="965" w:type="pct"/>
                  <w:tcBorders>
                    <w:bottom w:val="single" w:sz="6" w:space="0" w:color="AAAAAA"/>
                    <w:right w:val="single" w:sz="6" w:space="0" w:color="AAAAAA"/>
                  </w:tcBorders>
                  <w:shd w:val="clear" w:color="auto" w:fill="EEEEEE"/>
                  <w:tcMar>
                    <w:top w:w="180" w:type="dxa"/>
                    <w:left w:w="270" w:type="dxa"/>
                    <w:bottom w:w="180" w:type="dxa"/>
                    <w:right w:w="270" w:type="dxa"/>
                  </w:tcMar>
                  <w:vAlign w:val="center"/>
                  <w:hideMark/>
                </w:tcPr>
                <w:p w:rsidR="004C7DD2" w:rsidRPr="004C7DD2" w:rsidRDefault="004C7DD2" w:rsidP="004C7DD2">
                  <w:pPr>
                    <w:spacing w:line="405" w:lineRule="atLeas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C7DD2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50 </w:t>
                  </w:r>
                  <w:r w:rsidRPr="004C7DD2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0</w:t>
                  </w:r>
                  <w:r w:rsidRPr="004C7DD2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</w:t>
                  </w:r>
                </w:p>
              </w:tc>
              <w:tc>
                <w:tcPr>
                  <w:tcW w:w="965" w:type="pct"/>
                  <w:tcBorders>
                    <w:bottom w:val="single" w:sz="6" w:space="0" w:color="AAAAAA"/>
                    <w:right w:val="single" w:sz="6" w:space="0" w:color="AAAAAA"/>
                  </w:tcBorders>
                  <w:shd w:val="clear" w:color="auto" w:fill="EEEEEE"/>
                  <w:tcMar>
                    <w:top w:w="180" w:type="dxa"/>
                    <w:left w:w="270" w:type="dxa"/>
                    <w:bottom w:w="180" w:type="dxa"/>
                    <w:right w:w="270" w:type="dxa"/>
                  </w:tcMar>
                  <w:vAlign w:val="center"/>
                  <w:hideMark/>
                </w:tcPr>
                <w:p w:rsidR="004C7DD2" w:rsidRPr="004C7DD2" w:rsidRDefault="004C7DD2" w:rsidP="004C7DD2">
                  <w:pPr>
                    <w:spacing w:line="405" w:lineRule="atLeas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C7DD2">
                    <w:rPr>
                      <w:rFonts w:ascii="Times New Roman" w:hAnsi="Times New Roman" w:cs="Times New Roman"/>
                      <w:sz w:val="20"/>
                      <w:szCs w:val="20"/>
                    </w:rPr>
                    <w:t>60 </w:t>
                  </w:r>
                  <w:r w:rsidRPr="004C7DD2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0</w:t>
                  </w:r>
                  <w:r w:rsidRPr="004C7DD2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</w:t>
                  </w:r>
                </w:p>
              </w:tc>
            </w:tr>
            <w:tr w:rsidR="004C7DD2" w:rsidRPr="004C7DD2" w:rsidTr="004C7DD2">
              <w:tc>
                <w:tcPr>
                  <w:tcW w:w="5000" w:type="pct"/>
                  <w:gridSpan w:val="4"/>
                  <w:tcBorders>
                    <w:bottom w:val="single" w:sz="6" w:space="0" w:color="AAAAAA"/>
                    <w:right w:val="single" w:sz="6" w:space="0" w:color="AAAAAA"/>
                  </w:tcBorders>
                  <w:tcMar>
                    <w:top w:w="180" w:type="dxa"/>
                    <w:left w:w="270" w:type="dxa"/>
                    <w:bottom w:w="180" w:type="dxa"/>
                    <w:right w:w="270" w:type="dxa"/>
                  </w:tcMar>
                  <w:vAlign w:val="center"/>
                  <w:hideMark/>
                </w:tcPr>
                <w:p w:rsidR="004C7DD2" w:rsidRPr="004C7DD2" w:rsidRDefault="004C7DD2" w:rsidP="004C7DD2">
                  <w:pPr>
                    <w:spacing w:line="405" w:lineRule="atLeas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C7DD2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ЭТАП 1</w:t>
                  </w:r>
                </w:p>
              </w:tc>
            </w:tr>
            <w:tr w:rsidR="004C7DD2" w:rsidRPr="004C7DD2" w:rsidTr="004C7DD2">
              <w:tc>
                <w:tcPr>
                  <w:tcW w:w="5000" w:type="pct"/>
                  <w:gridSpan w:val="4"/>
                  <w:tcBorders>
                    <w:bottom w:val="single" w:sz="6" w:space="0" w:color="AAAAAA"/>
                    <w:right w:val="single" w:sz="6" w:space="0" w:color="AAAAAA"/>
                  </w:tcBorders>
                  <w:shd w:val="clear" w:color="auto" w:fill="EEEEEE"/>
                  <w:tcMar>
                    <w:top w:w="180" w:type="dxa"/>
                    <w:left w:w="270" w:type="dxa"/>
                    <w:bottom w:w="180" w:type="dxa"/>
                    <w:right w:w="270" w:type="dxa"/>
                  </w:tcMar>
                  <w:vAlign w:val="center"/>
                  <w:hideMark/>
                </w:tcPr>
                <w:p w:rsidR="004C7DD2" w:rsidRPr="004C7DD2" w:rsidRDefault="004C7DD2" w:rsidP="004C7DD2">
                  <w:pPr>
                    <w:spacing w:line="405" w:lineRule="atLeas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C7DD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Две стирки с применением специальных моющих средств, отжим</w:t>
                  </w:r>
                </w:p>
              </w:tc>
            </w:tr>
            <w:tr w:rsidR="004C7DD2" w:rsidRPr="004C7DD2" w:rsidTr="004C7DD2">
              <w:tc>
                <w:tcPr>
                  <w:tcW w:w="5000" w:type="pct"/>
                  <w:gridSpan w:val="4"/>
                  <w:tcBorders>
                    <w:bottom w:val="single" w:sz="6" w:space="0" w:color="AAAAAA"/>
                    <w:right w:val="single" w:sz="6" w:space="0" w:color="AAAAAA"/>
                  </w:tcBorders>
                  <w:tcMar>
                    <w:top w:w="180" w:type="dxa"/>
                    <w:left w:w="270" w:type="dxa"/>
                    <w:bottom w:w="180" w:type="dxa"/>
                    <w:right w:w="270" w:type="dxa"/>
                  </w:tcMar>
                  <w:vAlign w:val="center"/>
                  <w:hideMark/>
                </w:tcPr>
                <w:p w:rsidR="004C7DD2" w:rsidRPr="004C7DD2" w:rsidRDefault="004C7DD2" w:rsidP="004C7DD2">
                  <w:pPr>
                    <w:spacing w:line="405" w:lineRule="atLeas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C7DD2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ЭТАП 2</w:t>
                  </w:r>
                </w:p>
              </w:tc>
            </w:tr>
            <w:tr w:rsidR="004C7DD2" w:rsidRPr="004C7DD2" w:rsidTr="004C7DD2">
              <w:tc>
                <w:tcPr>
                  <w:tcW w:w="5000" w:type="pct"/>
                  <w:gridSpan w:val="4"/>
                  <w:tcBorders>
                    <w:bottom w:val="single" w:sz="6" w:space="0" w:color="AAAAAA"/>
                    <w:right w:val="single" w:sz="6" w:space="0" w:color="AAAAAA"/>
                  </w:tcBorders>
                  <w:shd w:val="clear" w:color="auto" w:fill="EEEEEE"/>
                  <w:tcMar>
                    <w:top w:w="180" w:type="dxa"/>
                    <w:left w:w="270" w:type="dxa"/>
                    <w:bottom w:w="180" w:type="dxa"/>
                    <w:right w:w="270" w:type="dxa"/>
                  </w:tcMar>
                  <w:vAlign w:val="center"/>
                  <w:hideMark/>
                </w:tcPr>
                <w:p w:rsidR="004C7DD2" w:rsidRPr="004C7DD2" w:rsidRDefault="004C7DD2" w:rsidP="004C7DD2">
                  <w:pPr>
                    <w:spacing w:line="405" w:lineRule="atLeas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C7DD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Ополаскивание без нагрева, отжим</w:t>
                  </w:r>
                </w:p>
              </w:tc>
            </w:tr>
            <w:tr w:rsidR="004C7DD2" w:rsidRPr="004C7DD2" w:rsidTr="004C7DD2">
              <w:tc>
                <w:tcPr>
                  <w:tcW w:w="5000" w:type="pct"/>
                  <w:gridSpan w:val="4"/>
                  <w:tcBorders>
                    <w:bottom w:val="single" w:sz="6" w:space="0" w:color="AAAAAA"/>
                    <w:right w:val="single" w:sz="6" w:space="0" w:color="AAAAAA"/>
                  </w:tcBorders>
                  <w:tcMar>
                    <w:top w:w="180" w:type="dxa"/>
                    <w:left w:w="270" w:type="dxa"/>
                    <w:bottom w:w="180" w:type="dxa"/>
                    <w:right w:w="270" w:type="dxa"/>
                  </w:tcMar>
                  <w:vAlign w:val="center"/>
                  <w:hideMark/>
                </w:tcPr>
                <w:p w:rsidR="004C7DD2" w:rsidRPr="004C7DD2" w:rsidRDefault="004C7DD2" w:rsidP="004C7DD2">
                  <w:pPr>
                    <w:spacing w:line="405" w:lineRule="atLeas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C7DD2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ЭТАП 3</w:t>
                  </w:r>
                </w:p>
              </w:tc>
            </w:tr>
            <w:tr w:rsidR="004C7DD2" w:rsidRPr="004C7DD2" w:rsidTr="004C7DD2">
              <w:tc>
                <w:tcPr>
                  <w:tcW w:w="5000" w:type="pct"/>
                  <w:gridSpan w:val="4"/>
                  <w:tcBorders>
                    <w:bottom w:val="single" w:sz="6" w:space="0" w:color="AAAAAA"/>
                    <w:right w:val="single" w:sz="6" w:space="0" w:color="AAAAAA"/>
                  </w:tcBorders>
                  <w:shd w:val="clear" w:color="auto" w:fill="EEEEEE"/>
                  <w:tcMar>
                    <w:top w:w="180" w:type="dxa"/>
                    <w:left w:w="270" w:type="dxa"/>
                    <w:bottom w:w="180" w:type="dxa"/>
                    <w:right w:w="270" w:type="dxa"/>
                  </w:tcMar>
                  <w:vAlign w:val="center"/>
                  <w:hideMark/>
                </w:tcPr>
                <w:p w:rsidR="004C7DD2" w:rsidRPr="004C7DD2" w:rsidRDefault="004C7DD2" w:rsidP="004C7DD2">
                  <w:pPr>
                    <w:spacing w:line="405" w:lineRule="atLeas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C7DD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Полоскание с применением специального моющего средства, окончательный отжим</w:t>
                  </w:r>
                </w:p>
              </w:tc>
            </w:tr>
          </w:tbl>
          <w:p w:rsidR="004C7DD2" w:rsidRPr="004C7DD2" w:rsidRDefault="004C7DD2" w:rsidP="004C7DD2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4C7DD2">
              <w:rPr>
                <w:sz w:val="20"/>
                <w:szCs w:val="20"/>
              </w:rPr>
              <w:t>Кроме этого, завод может настроить дополнительные программы под любую химию, на которой работает «заказчик», при условии предоставления последним технологических карт стирки</w:t>
            </w:r>
          </w:p>
          <w:p w:rsidR="004C7DD2" w:rsidRPr="004C7DD2" w:rsidRDefault="004C7DD2" w:rsidP="004C7DD2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4C7DD2">
              <w:rPr>
                <w:caps/>
                <w:sz w:val="20"/>
                <w:szCs w:val="20"/>
              </w:rPr>
              <w:t>ИНДИВИДУАЛЬНЫЙ ПОДХОД</w:t>
            </w:r>
          </w:p>
          <w:p w:rsidR="004C7DD2" w:rsidRPr="004C7DD2" w:rsidRDefault="004C7DD2" w:rsidP="004C7DD2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4C7DD2">
              <w:rPr>
                <w:sz w:val="20"/>
                <w:szCs w:val="20"/>
              </w:rPr>
              <w:t xml:space="preserve">Принимая заказ на специализированную машину для стирки салфеток и </w:t>
            </w:r>
            <w:proofErr w:type="spellStart"/>
            <w:r w:rsidRPr="004C7DD2">
              <w:rPr>
                <w:sz w:val="20"/>
                <w:szCs w:val="20"/>
              </w:rPr>
              <w:t>мопов</w:t>
            </w:r>
            <w:proofErr w:type="spellEnd"/>
            <w:r w:rsidRPr="004C7DD2">
              <w:rPr>
                <w:sz w:val="20"/>
                <w:szCs w:val="20"/>
              </w:rPr>
              <w:t xml:space="preserve">, мы можем адаптировать программное обеспечение контроллера индивидуально под Вашу химию для наиболее эффективной обработки и удаления даже сильных </w:t>
            </w:r>
            <w:r w:rsidRPr="004C7DD2">
              <w:rPr>
                <w:sz w:val="20"/>
                <w:szCs w:val="20"/>
              </w:rPr>
              <w:lastRenderedPageBreak/>
              <w:t>устойчивых загрязнений с текстильных изделий</w:t>
            </w:r>
          </w:p>
          <w:p w:rsidR="004C7DD2" w:rsidRPr="004C7DD2" w:rsidRDefault="004C7DD2" w:rsidP="004C7DD2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4C7DD2">
              <w:rPr>
                <w:caps/>
                <w:sz w:val="20"/>
                <w:szCs w:val="20"/>
              </w:rPr>
              <w:t>ВЫСОКОСКОРОСТНОЙ ОКОНЧАТЕЛЬНЫЙ ОТЖИМ</w:t>
            </w:r>
          </w:p>
          <w:p w:rsidR="004C7DD2" w:rsidRPr="004C7DD2" w:rsidRDefault="004C7DD2" w:rsidP="004C7DD2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4C7DD2">
              <w:rPr>
                <w:sz w:val="20"/>
                <w:szCs w:val="20"/>
              </w:rPr>
              <w:t xml:space="preserve">Позволяет быстро и эффективно отжимать салфетки и </w:t>
            </w:r>
            <w:proofErr w:type="spellStart"/>
            <w:r w:rsidRPr="004C7DD2">
              <w:rPr>
                <w:sz w:val="20"/>
                <w:szCs w:val="20"/>
              </w:rPr>
              <w:t>мопы</w:t>
            </w:r>
            <w:proofErr w:type="spellEnd"/>
          </w:p>
          <w:p w:rsidR="004C7DD2" w:rsidRPr="004C7DD2" w:rsidRDefault="004C7DD2" w:rsidP="004C7DD2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4C7DD2">
              <w:rPr>
                <w:caps/>
                <w:sz w:val="20"/>
                <w:szCs w:val="20"/>
              </w:rPr>
              <w:t>ПОДРЕССОРЕННАЯ КОНСТРУКЦИЯ</w:t>
            </w:r>
          </w:p>
          <w:p w:rsidR="004C7DD2" w:rsidRPr="004C7DD2" w:rsidRDefault="004C7DD2" w:rsidP="004C7DD2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4C7DD2">
              <w:rPr>
                <w:sz w:val="20"/>
                <w:szCs w:val="20"/>
              </w:rPr>
              <w:t>Обеспечивает минимальный уровень шума и снижение вибрации машины, что значительно увеличивает срок службы оборудования даже при интенсивной ежедневной эксплуатации</w:t>
            </w:r>
          </w:p>
          <w:p w:rsidR="004C7DD2" w:rsidRPr="004C7DD2" w:rsidRDefault="004C7DD2" w:rsidP="004C7DD2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4C7DD2">
              <w:rPr>
                <w:caps/>
                <w:sz w:val="20"/>
                <w:szCs w:val="20"/>
              </w:rPr>
              <w:t>ИНТЕЛЛЕКТУАЛЬНЫЙ КОНТРОЛЬ ДИСБАЛАНСА</w:t>
            </w:r>
          </w:p>
          <w:p w:rsidR="004C7DD2" w:rsidRPr="004C7DD2" w:rsidRDefault="004C7DD2" w:rsidP="004C7DD2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4C7DD2">
              <w:rPr>
                <w:sz w:val="20"/>
                <w:szCs w:val="20"/>
              </w:rPr>
              <w:t xml:space="preserve">Контроль дисбаланса при высоких скоростях помогает машине равномерно распределить </w:t>
            </w:r>
            <w:proofErr w:type="spellStart"/>
            <w:r w:rsidRPr="004C7DD2">
              <w:rPr>
                <w:sz w:val="20"/>
                <w:szCs w:val="20"/>
              </w:rPr>
              <w:t>мопы</w:t>
            </w:r>
            <w:proofErr w:type="spellEnd"/>
            <w:r w:rsidRPr="004C7DD2">
              <w:rPr>
                <w:sz w:val="20"/>
                <w:szCs w:val="20"/>
              </w:rPr>
              <w:t xml:space="preserve"> внутри барабана, выйти на заданную скорость и добиться необходимого уровня остаточной влажности текстиля по окончании обработки</w:t>
            </w:r>
          </w:p>
          <w:p w:rsidR="004C7DD2" w:rsidRPr="004C7DD2" w:rsidRDefault="004C7DD2" w:rsidP="004C7DD2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4C7DD2">
              <w:rPr>
                <w:caps/>
                <w:sz w:val="20"/>
                <w:szCs w:val="20"/>
              </w:rPr>
              <w:t>ПОДКЛЮЧЕНИЕ К ХОЛОДНОЙ И ГОРЯЧЕЙ ВОДЕ</w:t>
            </w:r>
          </w:p>
          <w:p w:rsidR="004C7DD2" w:rsidRPr="004C7DD2" w:rsidRDefault="004C7DD2" w:rsidP="004C7DD2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4C7DD2">
              <w:rPr>
                <w:sz w:val="20"/>
                <w:szCs w:val="20"/>
              </w:rPr>
              <w:t>Позволяет экономить электроэнергию и время стирки</w:t>
            </w:r>
          </w:p>
          <w:p w:rsidR="004C7DD2" w:rsidRPr="004C7DD2" w:rsidRDefault="004C7DD2" w:rsidP="004C7DD2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4C7DD2">
              <w:rPr>
                <w:caps/>
                <w:sz w:val="20"/>
                <w:szCs w:val="20"/>
              </w:rPr>
              <w:t>ПОДКЛЮЧЕНИЕ ДОЗИРУЮЩИХ НАСОСОВ ДЛЯ ЖИДКИХ МОЮЩИХ СРЕДСТВ</w:t>
            </w:r>
          </w:p>
          <w:p w:rsidR="004C7DD2" w:rsidRPr="004C7DD2" w:rsidRDefault="004C7DD2" w:rsidP="004C7DD2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4C7DD2">
              <w:rPr>
                <w:sz w:val="20"/>
                <w:szCs w:val="20"/>
              </w:rPr>
              <w:t>Машина имеет 8 входов для подключения дозирующих насосов для жидких моющих средств. Насосы работают напрямую от контроллера машины и не требуют приобретения дополнительного блока управления.</w:t>
            </w:r>
          </w:p>
          <w:p w:rsidR="004C7DD2" w:rsidRPr="004C7DD2" w:rsidRDefault="004C7DD2" w:rsidP="004C7DD2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4C7DD2">
              <w:rPr>
                <w:sz w:val="20"/>
                <w:szCs w:val="20"/>
              </w:rPr>
              <w:t>Запрограммированная подача моющих средств с помощью контроллера обеспечивает их своевременное дозированное внесение, экономичный расход и исключает ошибки</w:t>
            </w:r>
          </w:p>
          <w:p w:rsidR="004C7DD2" w:rsidRPr="004C7DD2" w:rsidRDefault="004C7DD2" w:rsidP="004C7DD2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4C7DD2">
              <w:rPr>
                <w:caps/>
                <w:sz w:val="20"/>
                <w:szCs w:val="20"/>
              </w:rPr>
              <w:t>ШИРОКИЙ СПЕКТР ПРИМЕНЕНИЯ</w:t>
            </w:r>
          </w:p>
          <w:p w:rsidR="004C7DD2" w:rsidRPr="004C7DD2" w:rsidRDefault="004C7DD2" w:rsidP="004C7DD2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4C7DD2">
              <w:rPr>
                <w:sz w:val="20"/>
                <w:szCs w:val="20"/>
              </w:rPr>
              <w:t>Профессиональная стирально-отжимная машина серии «МОП» - верный помощник в достижении идеальной чистоты и высоких стандартов гигиены на разных объектах: в больницах, санаториях, гостиницах, ресторанах, торговых и торгово-офисных центрах, промышленных предприятиях</w:t>
            </w:r>
          </w:p>
          <w:p w:rsidR="00F827FC" w:rsidRPr="004C7DD2" w:rsidRDefault="00F827FC" w:rsidP="00F827FC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4C7DD2">
              <w:rPr>
                <w:sz w:val="20"/>
                <w:szCs w:val="20"/>
              </w:rPr>
              <w:t>.</w:t>
            </w:r>
          </w:p>
          <w:p w:rsidR="00F827FC" w:rsidRPr="004C7DD2" w:rsidRDefault="00F827FC" w:rsidP="001A57D2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C7DD2" w:rsidRPr="004C7DD2" w:rsidTr="004E4124">
        <w:trPr>
          <w:trHeight w:val="466"/>
        </w:trPr>
        <w:tc>
          <w:tcPr>
            <w:tcW w:w="5000" w:type="pct"/>
          </w:tcPr>
          <w:p w:rsidR="00C75212" w:rsidRPr="004C7DD2" w:rsidRDefault="00752C75" w:rsidP="00752C75">
            <w:pPr>
              <w:contextualSpacing/>
              <w:jc w:val="center"/>
              <w:rPr>
                <w:rStyle w:val="a6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C7DD2">
              <w:rPr>
                <w:rStyle w:val="a6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Технические характеристики</w:t>
            </w:r>
          </w:p>
        </w:tc>
      </w:tr>
    </w:tbl>
    <w:tbl>
      <w:tblPr>
        <w:tblW w:w="5000" w:type="pct"/>
        <w:tblBorders>
          <w:top w:val="single" w:sz="6" w:space="0" w:color="AAAAAA"/>
          <w:left w:val="single" w:sz="6" w:space="0" w:color="AAAAAA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5"/>
        <w:gridCol w:w="4037"/>
        <w:gridCol w:w="3724"/>
      </w:tblGrid>
      <w:tr w:rsidR="004C7DD2" w:rsidRPr="004C7DD2" w:rsidTr="004C7DD2">
        <w:trPr>
          <w:trHeight w:val="270"/>
        </w:trPr>
        <w:tc>
          <w:tcPr>
            <w:tcW w:w="3308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555555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показателя, единица измерения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555555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ВО-</w:t>
            </w:r>
            <w:proofErr w:type="gramStart"/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20.МОП</w:t>
            </w:r>
            <w:proofErr w:type="gramEnd"/>
          </w:p>
        </w:tc>
      </w:tr>
      <w:tr w:rsidR="004C7DD2" w:rsidRPr="004C7DD2" w:rsidTr="004C7DD2">
        <w:trPr>
          <w:trHeight w:val="270"/>
        </w:trPr>
        <w:tc>
          <w:tcPr>
            <w:tcW w:w="1474" w:type="pct"/>
            <w:vMerge w:val="restar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Номинальная загрузочная масса, кг, не более</w:t>
            </w:r>
          </w:p>
        </w:tc>
        <w:tc>
          <w:tcPr>
            <w:tcW w:w="1834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объемный модуль 10 дм3/кг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4C7DD2" w:rsidRPr="004C7DD2" w:rsidTr="004C7DD2">
        <w:tc>
          <w:tcPr>
            <w:tcW w:w="1474" w:type="pct"/>
            <w:vMerge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4C7DD2" w:rsidRPr="004C7DD2" w:rsidRDefault="004C7DD2" w:rsidP="004C7D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4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объемный модуль 12 дм3/кг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4C7DD2" w:rsidRPr="004C7DD2" w:rsidTr="004C7DD2">
        <w:trPr>
          <w:trHeight w:val="315"/>
        </w:trPr>
        <w:tc>
          <w:tcPr>
            <w:tcW w:w="3308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Геометрический объем внутреннего барабана, дм</w:t>
            </w: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4C7DD2" w:rsidRPr="004C7DD2" w:rsidTr="004C7DD2">
        <w:tc>
          <w:tcPr>
            <w:tcW w:w="3308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Высота загрузки, мм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647</w:t>
            </w:r>
          </w:p>
        </w:tc>
      </w:tr>
      <w:tr w:rsidR="004C7DD2" w:rsidRPr="004C7DD2" w:rsidTr="004C7DD2">
        <w:trPr>
          <w:trHeight w:val="270"/>
        </w:trPr>
        <w:tc>
          <w:tcPr>
            <w:tcW w:w="3308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Внутренний барабан: диаметр х глубина, мм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720х515</w:t>
            </w:r>
          </w:p>
        </w:tc>
      </w:tr>
      <w:tr w:rsidR="004C7DD2" w:rsidRPr="004C7DD2" w:rsidTr="004C7DD2">
        <w:trPr>
          <w:trHeight w:val="270"/>
        </w:trPr>
        <w:tc>
          <w:tcPr>
            <w:tcW w:w="3308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Вид управления технологическим процессом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Автоматический</w:t>
            </w:r>
          </w:p>
        </w:tc>
      </w:tr>
      <w:tr w:rsidR="004C7DD2" w:rsidRPr="004C7DD2" w:rsidTr="004C7DD2">
        <w:trPr>
          <w:trHeight w:val="270"/>
        </w:trPr>
        <w:tc>
          <w:tcPr>
            <w:tcW w:w="1474" w:type="pct"/>
            <w:vMerge w:val="restar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Фактор разделения (G-фактор)</w:t>
            </w:r>
          </w:p>
        </w:tc>
        <w:tc>
          <w:tcPr>
            <w:tcW w:w="1834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при стирке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0,7-0,9</w:t>
            </w:r>
          </w:p>
        </w:tc>
      </w:tr>
      <w:tr w:rsidR="004C7DD2" w:rsidRPr="004C7DD2" w:rsidTr="004C7DD2">
        <w:trPr>
          <w:trHeight w:val="270"/>
        </w:trPr>
        <w:tc>
          <w:tcPr>
            <w:tcW w:w="1474" w:type="pct"/>
            <w:vMerge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4C7DD2" w:rsidRPr="004C7DD2" w:rsidRDefault="004C7DD2" w:rsidP="004C7D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4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при отжиме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</w:tr>
      <w:tr w:rsidR="004C7DD2" w:rsidRPr="004C7DD2" w:rsidTr="004C7DD2">
        <w:trPr>
          <w:trHeight w:val="270"/>
        </w:trPr>
        <w:tc>
          <w:tcPr>
            <w:tcW w:w="1474" w:type="pct"/>
            <w:vMerge w:val="restar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Частота вращения барабана, об/мин, не менее</w:t>
            </w:r>
          </w:p>
        </w:tc>
        <w:tc>
          <w:tcPr>
            <w:tcW w:w="1834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при стирке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42-47</w:t>
            </w:r>
          </w:p>
        </w:tc>
      </w:tr>
      <w:tr w:rsidR="004C7DD2" w:rsidRPr="004C7DD2" w:rsidTr="004C7DD2">
        <w:trPr>
          <w:trHeight w:val="270"/>
        </w:trPr>
        <w:tc>
          <w:tcPr>
            <w:tcW w:w="1474" w:type="pct"/>
            <w:vMerge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4C7DD2" w:rsidRPr="004C7DD2" w:rsidRDefault="004C7DD2" w:rsidP="004C7D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4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при отжиме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930</w:t>
            </w:r>
          </w:p>
        </w:tc>
      </w:tr>
      <w:tr w:rsidR="004C7DD2" w:rsidRPr="004C7DD2" w:rsidTr="004C7DD2">
        <w:trPr>
          <w:trHeight w:val="270"/>
        </w:trPr>
        <w:tc>
          <w:tcPr>
            <w:tcW w:w="3308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Вид обогрева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Электрический</w:t>
            </w:r>
          </w:p>
        </w:tc>
      </w:tr>
      <w:tr w:rsidR="004C7DD2" w:rsidRPr="004C7DD2" w:rsidTr="004C7DD2">
        <w:trPr>
          <w:trHeight w:val="270"/>
        </w:trPr>
        <w:tc>
          <w:tcPr>
            <w:tcW w:w="3308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Остаточная влажность, %, не более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4C7DD2" w:rsidRPr="004C7DD2" w:rsidTr="004C7DD2">
        <w:trPr>
          <w:trHeight w:val="270"/>
        </w:trPr>
        <w:tc>
          <w:tcPr>
            <w:tcW w:w="1474" w:type="pct"/>
            <w:vMerge w:val="restar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Номинальная мощность, кВт, не более</w:t>
            </w:r>
          </w:p>
        </w:tc>
        <w:tc>
          <w:tcPr>
            <w:tcW w:w="1834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электродвигателя привода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4C7DD2" w:rsidRPr="004C7DD2" w:rsidTr="004C7DD2">
        <w:trPr>
          <w:trHeight w:val="270"/>
        </w:trPr>
        <w:tc>
          <w:tcPr>
            <w:tcW w:w="1474" w:type="pct"/>
            <w:vMerge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4C7DD2" w:rsidRPr="004C7DD2" w:rsidRDefault="004C7DD2" w:rsidP="004C7D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4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элементов нагрева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4C7DD2" w:rsidRPr="004C7DD2" w:rsidTr="004C7DD2">
        <w:trPr>
          <w:trHeight w:val="270"/>
        </w:trPr>
        <w:tc>
          <w:tcPr>
            <w:tcW w:w="1474" w:type="pct"/>
            <w:vMerge w:val="restar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Габаритные размеры, мм, не более</w:t>
            </w:r>
          </w:p>
        </w:tc>
        <w:tc>
          <w:tcPr>
            <w:tcW w:w="1834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 (глубина)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 1020</w:t>
            </w:r>
          </w:p>
        </w:tc>
      </w:tr>
      <w:tr w:rsidR="004C7DD2" w:rsidRPr="004C7DD2" w:rsidTr="004C7DD2">
        <w:trPr>
          <w:trHeight w:val="270"/>
        </w:trPr>
        <w:tc>
          <w:tcPr>
            <w:tcW w:w="1474" w:type="pct"/>
            <w:vMerge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4C7DD2" w:rsidRPr="004C7DD2" w:rsidRDefault="004C7DD2" w:rsidP="004C7D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4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ширина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1015</w:t>
            </w:r>
          </w:p>
        </w:tc>
      </w:tr>
      <w:tr w:rsidR="004C7DD2" w:rsidRPr="004C7DD2" w:rsidTr="004C7DD2">
        <w:trPr>
          <w:trHeight w:val="270"/>
        </w:trPr>
        <w:tc>
          <w:tcPr>
            <w:tcW w:w="1474" w:type="pct"/>
            <w:vMerge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vAlign w:val="center"/>
            <w:hideMark/>
          </w:tcPr>
          <w:p w:rsidR="004C7DD2" w:rsidRPr="004C7DD2" w:rsidRDefault="004C7DD2" w:rsidP="004C7D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4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высота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1440</w:t>
            </w:r>
          </w:p>
        </w:tc>
      </w:tr>
      <w:tr w:rsidR="004C7DD2" w:rsidRPr="004C7DD2" w:rsidTr="004C7DD2">
        <w:trPr>
          <w:trHeight w:val="270"/>
        </w:trPr>
        <w:tc>
          <w:tcPr>
            <w:tcW w:w="3308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Масса, кг, не более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490</w:t>
            </w:r>
          </w:p>
        </w:tc>
      </w:tr>
      <w:tr w:rsidR="004C7DD2" w:rsidRPr="004C7DD2" w:rsidTr="004C7DD2">
        <w:trPr>
          <w:trHeight w:val="270"/>
        </w:trPr>
        <w:tc>
          <w:tcPr>
            <w:tcW w:w="3308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Подключение дозирующих насосов*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C7DD2" w:rsidRPr="004C7DD2" w:rsidTr="004C7DD2">
        <w:trPr>
          <w:trHeight w:val="270"/>
        </w:trPr>
        <w:tc>
          <w:tcPr>
            <w:tcW w:w="5000" w:type="pct"/>
            <w:gridSpan w:val="3"/>
            <w:tcBorders>
              <w:bottom w:val="single" w:sz="6" w:space="0" w:color="AAAAAA"/>
              <w:right w:val="single" w:sz="6" w:space="0" w:color="AAAAAA"/>
            </w:tcBorders>
            <w:shd w:val="clear" w:color="auto" w:fill="555555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Удельный расход</w:t>
            </w:r>
          </w:p>
        </w:tc>
      </w:tr>
      <w:tr w:rsidR="004C7DD2" w:rsidRPr="004C7DD2" w:rsidTr="004C7DD2">
        <w:trPr>
          <w:trHeight w:val="270"/>
        </w:trPr>
        <w:tc>
          <w:tcPr>
            <w:tcW w:w="3308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Удельный расход электроэнергии за цикл, кВт. ч/кг, не более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0,32</w:t>
            </w:r>
          </w:p>
        </w:tc>
      </w:tr>
      <w:tr w:rsidR="004C7DD2" w:rsidRPr="004C7DD2" w:rsidTr="004C7DD2">
        <w:trPr>
          <w:trHeight w:val="315"/>
        </w:trPr>
        <w:tc>
          <w:tcPr>
            <w:tcW w:w="3308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Удельный расход воды за цикл, дм</w:t>
            </w: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/кг, не более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4C7DD2" w:rsidRPr="004C7DD2" w:rsidTr="004C7DD2">
        <w:trPr>
          <w:trHeight w:val="270"/>
        </w:trPr>
        <w:tc>
          <w:tcPr>
            <w:tcW w:w="5000" w:type="pct"/>
            <w:gridSpan w:val="3"/>
            <w:tcBorders>
              <w:bottom w:val="single" w:sz="6" w:space="0" w:color="AAAAAA"/>
              <w:right w:val="single" w:sz="6" w:space="0" w:color="AAAAAA"/>
            </w:tcBorders>
            <w:shd w:val="clear" w:color="auto" w:fill="555555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Требования к подводящим коммуникациям</w:t>
            </w:r>
          </w:p>
        </w:tc>
      </w:tr>
      <w:tr w:rsidR="004C7DD2" w:rsidRPr="004C7DD2" w:rsidTr="004C7DD2">
        <w:trPr>
          <w:trHeight w:val="270"/>
        </w:trPr>
        <w:tc>
          <w:tcPr>
            <w:tcW w:w="3308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Условный проход вентилей холодной/горячей воды, мм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15/20</w:t>
            </w:r>
          </w:p>
        </w:tc>
      </w:tr>
      <w:tr w:rsidR="004C7DD2" w:rsidRPr="004C7DD2" w:rsidTr="004C7DD2">
        <w:tc>
          <w:tcPr>
            <w:tcW w:w="3308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Условный проход системы смыва моющих средств (холодная вода), мм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4C7DD2" w:rsidRPr="004C7DD2" w:rsidTr="004C7DD2">
        <w:trPr>
          <w:trHeight w:val="270"/>
        </w:trPr>
        <w:tc>
          <w:tcPr>
            <w:tcW w:w="3308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Выходной диаметр сливного патрубка, мм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4C7DD2" w:rsidRPr="004C7DD2" w:rsidTr="004C7DD2">
        <w:trPr>
          <w:trHeight w:val="270"/>
        </w:trPr>
        <w:tc>
          <w:tcPr>
            <w:tcW w:w="3308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Давление холодной и горячей воды, МПа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0,2-0,4</w:t>
            </w:r>
          </w:p>
        </w:tc>
      </w:tr>
      <w:tr w:rsidR="004C7DD2" w:rsidRPr="004C7DD2" w:rsidTr="004C7DD2">
        <w:trPr>
          <w:trHeight w:val="270"/>
        </w:trPr>
        <w:tc>
          <w:tcPr>
            <w:tcW w:w="3308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7F7F7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Напряжение электросети, В</w:t>
            </w:r>
          </w:p>
        </w:tc>
        <w:tc>
          <w:tcPr>
            <w:tcW w:w="1692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F7F7F7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4C7DD2" w:rsidRPr="004C7DD2" w:rsidRDefault="004C7DD2" w:rsidP="004C7DD2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7DD2">
              <w:rPr>
                <w:rFonts w:ascii="Times New Roman" w:eastAsia="Times New Roman" w:hAnsi="Times New Roman" w:cs="Times New Roman"/>
                <w:sz w:val="20"/>
                <w:szCs w:val="20"/>
              </w:rPr>
              <w:t>380</w:t>
            </w:r>
          </w:p>
        </w:tc>
      </w:tr>
    </w:tbl>
    <w:p w:rsidR="009E04F9" w:rsidRPr="004C7DD2" w:rsidRDefault="009E04F9" w:rsidP="00D02A27">
      <w:pPr>
        <w:contextualSpacing/>
        <w:rPr>
          <w:rFonts w:ascii="Times New Roman" w:hAnsi="Times New Roman" w:cs="Times New Roman"/>
          <w:sz w:val="20"/>
          <w:szCs w:val="20"/>
        </w:rPr>
      </w:pPr>
    </w:p>
    <w:sectPr w:rsidR="009E04F9" w:rsidRPr="004C7DD2" w:rsidSect="00C325D3">
      <w:pgSz w:w="11906" w:h="16838"/>
      <w:pgMar w:top="720" w:right="720" w:bottom="720" w:left="720" w:header="0" w:footer="0" w:gutter="0"/>
      <w:cols w:space="720"/>
      <w:formProt w:val="0"/>
      <w:docGrid w:linePitch="360" w:charSpace="-63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Grande CY">
    <w:altName w:val="Times New Roman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 Pro Cond">
    <w:altName w:val="Myriad Pro Cond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4F9"/>
    <w:rsid w:val="00062CDF"/>
    <w:rsid w:val="000A5439"/>
    <w:rsid w:val="000D1327"/>
    <w:rsid w:val="00123BE2"/>
    <w:rsid w:val="0012527F"/>
    <w:rsid w:val="00180485"/>
    <w:rsid w:val="001A57D2"/>
    <w:rsid w:val="001F169A"/>
    <w:rsid w:val="001F3A17"/>
    <w:rsid w:val="00223B22"/>
    <w:rsid w:val="00246558"/>
    <w:rsid w:val="002534D0"/>
    <w:rsid w:val="00281E84"/>
    <w:rsid w:val="002A203E"/>
    <w:rsid w:val="002B6C82"/>
    <w:rsid w:val="002C6C15"/>
    <w:rsid w:val="00301865"/>
    <w:rsid w:val="003A7DA9"/>
    <w:rsid w:val="00443C06"/>
    <w:rsid w:val="00446389"/>
    <w:rsid w:val="004C11DC"/>
    <w:rsid w:val="004C7DD2"/>
    <w:rsid w:val="004D0723"/>
    <w:rsid w:val="004E4124"/>
    <w:rsid w:val="00574233"/>
    <w:rsid w:val="00642EF5"/>
    <w:rsid w:val="00664BFA"/>
    <w:rsid w:val="006834AE"/>
    <w:rsid w:val="006A7EE7"/>
    <w:rsid w:val="006F0B2B"/>
    <w:rsid w:val="007006FF"/>
    <w:rsid w:val="00745BCC"/>
    <w:rsid w:val="00752C75"/>
    <w:rsid w:val="007C0EC5"/>
    <w:rsid w:val="007D0097"/>
    <w:rsid w:val="0081332B"/>
    <w:rsid w:val="00846263"/>
    <w:rsid w:val="0087100E"/>
    <w:rsid w:val="008778A4"/>
    <w:rsid w:val="00981C7A"/>
    <w:rsid w:val="009934F5"/>
    <w:rsid w:val="009B2AD1"/>
    <w:rsid w:val="009E04F9"/>
    <w:rsid w:val="009F2025"/>
    <w:rsid w:val="00A9059B"/>
    <w:rsid w:val="00AA6C2C"/>
    <w:rsid w:val="00AD12C1"/>
    <w:rsid w:val="00BC5002"/>
    <w:rsid w:val="00C325D3"/>
    <w:rsid w:val="00C4518B"/>
    <w:rsid w:val="00C75212"/>
    <w:rsid w:val="00C92547"/>
    <w:rsid w:val="00C9604D"/>
    <w:rsid w:val="00CB30CD"/>
    <w:rsid w:val="00CB3960"/>
    <w:rsid w:val="00D02A27"/>
    <w:rsid w:val="00D7535B"/>
    <w:rsid w:val="00E144B6"/>
    <w:rsid w:val="00E50932"/>
    <w:rsid w:val="00E57149"/>
    <w:rsid w:val="00E70048"/>
    <w:rsid w:val="00EC06A6"/>
    <w:rsid w:val="00EF6A5D"/>
    <w:rsid w:val="00F21E3D"/>
    <w:rsid w:val="00F827FC"/>
    <w:rsid w:val="00F9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020FC"/>
  <w15:docId w15:val="{AAC4666E-E02D-4E7F-A77A-76BB97D05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618"/>
  </w:style>
  <w:style w:type="paragraph" w:styleId="1">
    <w:name w:val="heading 1"/>
    <w:basedOn w:val="a"/>
    <w:next w:val="a"/>
    <w:link w:val="10"/>
    <w:uiPriority w:val="9"/>
    <w:qFormat/>
    <w:rsid w:val="00A905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05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C4A6C"/>
    <w:pPr>
      <w:spacing w:beforeAutospacing="1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E43224"/>
    <w:rPr>
      <w:rFonts w:ascii="Lucida Grande CY" w:hAnsi="Lucida Grande CY"/>
      <w:sz w:val="18"/>
      <w:szCs w:val="18"/>
    </w:rPr>
  </w:style>
  <w:style w:type="character" w:customStyle="1" w:styleId="a4">
    <w:name w:val="Верхний колонтитул Знак"/>
    <w:basedOn w:val="a0"/>
    <w:uiPriority w:val="99"/>
    <w:qFormat/>
    <w:rsid w:val="00074B9A"/>
  </w:style>
  <w:style w:type="character" w:customStyle="1" w:styleId="a5">
    <w:name w:val="Нижний колонтитул Знак"/>
    <w:basedOn w:val="a0"/>
    <w:uiPriority w:val="99"/>
    <w:qFormat/>
    <w:rsid w:val="00074B9A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30">
    <w:name w:val="Заголовок 3 Знак"/>
    <w:basedOn w:val="a0"/>
    <w:link w:val="3"/>
    <w:uiPriority w:val="9"/>
    <w:qFormat/>
    <w:rsid w:val="004C4A6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6">
    <w:name w:val="Strong"/>
    <w:basedOn w:val="a0"/>
    <w:uiPriority w:val="22"/>
    <w:qFormat/>
    <w:rsid w:val="004C4A6C"/>
    <w:rPr>
      <w:b/>
      <w:bCs/>
    </w:rPr>
  </w:style>
  <w:style w:type="character" w:customStyle="1" w:styleId="label">
    <w:name w:val="label"/>
    <w:basedOn w:val="a0"/>
    <w:qFormat/>
    <w:rsid w:val="004C4A6C"/>
  </w:style>
  <w:style w:type="character" w:customStyle="1" w:styleId="data">
    <w:name w:val="data"/>
    <w:basedOn w:val="a0"/>
    <w:qFormat/>
    <w:rsid w:val="004C4A6C"/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eastAsia="Times New Roman" w:cs="Times New Roman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ourier New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11">
    <w:name w:val="Заголовок1"/>
    <w:basedOn w:val="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alloon Text"/>
    <w:basedOn w:val="a"/>
    <w:uiPriority w:val="99"/>
    <w:semiHidden/>
    <w:unhideWhenUsed/>
    <w:qFormat/>
    <w:rsid w:val="00E43224"/>
    <w:rPr>
      <w:rFonts w:ascii="Lucida Grande CY" w:hAnsi="Lucida Grande CY"/>
      <w:sz w:val="18"/>
      <w:szCs w:val="18"/>
    </w:rPr>
  </w:style>
  <w:style w:type="paragraph" w:styleId="ad">
    <w:name w:val="List Paragraph"/>
    <w:basedOn w:val="a"/>
    <w:uiPriority w:val="34"/>
    <w:qFormat/>
    <w:rsid w:val="00D31E66"/>
    <w:pPr>
      <w:ind w:left="720"/>
      <w:contextualSpacing/>
    </w:pPr>
  </w:style>
  <w:style w:type="paragraph" w:styleId="ae">
    <w:name w:val="header"/>
    <w:basedOn w:val="a"/>
    <w:uiPriority w:val="99"/>
    <w:unhideWhenUsed/>
    <w:rsid w:val="00074B9A"/>
    <w:pPr>
      <w:tabs>
        <w:tab w:val="center" w:pos="4677"/>
        <w:tab w:val="right" w:pos="9355"/>
      </w:tabs>
    </w:pPr>
  </w:style>
  <w:style w:type="paragraph" w:styleId="af">
    <w:name w:val="footer"/>
    <w:basedOn w:val="a"/>
    <w:uiPriority w:val="99"/>
    <w:unhideWhenUsed/>
    <w:rsid w:val="00074B9A"/>
    <w:pPr>
      <w:tabs>
        <w:tab w:val="center" w:pos="4677"/>
        <w:tab w:val="right" w:pos="9355"/>
      </w:tabs>
    </w:pPr>
  </w:style>
  <w:style w:type="paragraph" w:styleId="af0">
    <w:name w:val="Normal (Web)"/>
    <w:basedOn w:val="a"/>
    <w:uiPriority w:val="99"/>
    <w:unhideWhenUsed/>
    <w:qFormat/>
    <w:rsid w:val="00BD354E"/>
    <w:pPr>
      <w:spacing w:beforeAutospacing="1" w:afterAutospacing="1"/>
    </w:pPr>
    <w:rPr>
      <w:rFonts w:ascii="Times New Roman" w:eastAsia="Times New Roman" w:hAnsi="Times New Roman" w:cs="Times New Roman"/>
    </w:rPr>
  </w:style>
  <w:style w:type="table" w:styleId="af1">
    <w:name w:val="Table Grid"/>
    <w:basedOn w:val="a1"/>
    <w:uiPriority w:val="59"/>
    <w:rsid w:val="00961C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3">
    <w:name w:val="Medium Grid 1 Accent 3"/>
    <w:basedOn w:val="a1"/>
    <w:uiPriority w:val="67"/>
    <w:rsid w:val="00DF072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30">
    <w:name w:val="Medium Shading 1 Accent 3"/>
    <w:basedOn w:val="a1"/>
    <w:uiPriority w:val="63"/>
    <w:rsid w:val="00DF072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3">
    <w:name w:val="Light Grid Accent 3"/>
    <w:basedOn w:val="a1"/>
    <w:uiPriority w:val="62"/>
    <w:rsid w:val="00DF072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12">
    <w:name w:val="Стиль1"/>
    <w:basedOn w:val="a1"/>
    <w:uiPriority w:val="99"/>
    <w:rsid w:val="0053066F"/>
    <w:tblPr>
      <w:tblBorders>
        <w:insideH w:val="single" w:sz="8" w:space="0" w:color="9BBB59" w:themeColor="accent3"/>
        <w:insideV w:val="single" w:sz="8" w:space="0" w:color="9BBB59" w:themeColor="accent3"/>
      </w:tblBorders>
    </w:tblPr>
  </w:style>
  <w:style w:type="table" w:styleId="-30">
    <w:name w:val="Light List Accent 3"/>
    <w:basedOn w:val="a1"/>
    <w:uiPriority w:val="61"/>
    <w:rsid w:val="00012960"/>
    <w:rPr>
      <w:sz w:val="22"/>
      <w:szCs w:val="22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A9059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905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Pa01">
    <w:name w:val="Pa0+1"/>
    <w:basedOn w:val="a"/>
    <w:next w:val="a"/>
    <w:uiPriority w:val="99"/>
    <w:rsid w:val="00CB30CD"/>
    <w:pPr>
      <w:autoSpaceDE w:val="0"/>
      <w:autoSpaceDN w:val="0"/>
      <w:adjustRightInd w:val="0"/>
      <w:spacing w:line="241" w:lineRule="atLeast"/>
    </w:pPr>
    <w:rPr>
      <w:rFonts w:ascii="Myriad Pro Cond" w:hAnsi="Myriad Pro Cond" w:cs="Times New Roman"/>
    </w:rPr>
  </w:style>
  <w:style w:type="character" w:customStyle="1" w:styleId="A01">
    <w:name w:val="A0+1"/>
    <w:uiPriority w:val="99"/>
    <w:rsid w:val="00CB30CD"/>
    <w:rPr>
      <w:rFonts w:cs="Myriad Pro Cond"/>
      <w:color w:val="000000"/>
      <w:sz w:val="16"/>
      <w:szCs w:val="16"/>
    </w:rPr>
  </w:style>
  <w:style w:type="paragraph" w:customStyle="1" w:styleId="Pa21">
    <w:name w:val="Pa2+1"/>
    <w:basedOn w:val="a"/>
    <w:next w:val="a"/>
    <w:uiPriority w:val="99"/>
    <w:rsid w:val="00CB30CD"/>
    <w:pPr>
      <w:autoSpaceDE w:val="0"/>
      <w:autoSpaceDN w:val="0"/>
      <w:adjustRightInd w:val="0"/>
      <w:spacing w:line="241" w:lineRule="atLeast"/>
    </w:pPr>
    <w:rPr>
      <w:rFonts w:ascii="Myriad Pro Cond" w:hAnsi="Myriad Pro Cond" w:cs="Times New Roman"/>
    </w:rPr>
  </w:style>
  <w:style w:type="character" w:customStyle="1" w:styleId="arrow">
    <w:name w:val="arrow"/>
    <w:basedOn w:val="a0"/>
    <w:rsid w:val="007D0097"/>
  </w:style>
  <w:style w:type="character" w:styleId="af2">
    <w:name w:val="Hyperlink"/>
    <w:basedOn w:val="a0"/>
    <w:uiPriority w:val="99"/>
    <w:semiHidden/>
    <w:unhideWhenUsed/>
    <w:rsid w:val="007D0097"/>
    <w:rPr>
      <w:color w:val="0000FF"/>
      <w:u w:val="single"/>
    </w:rPr>
  </w:style>
  <w:style w:type="character" w:customStyle="1" w:styleId="bullet">
    <w:name w:val="bullet"/>
    <w:basedOn w:val="a0"/>
    <w:rsid w:val="007D0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094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9281515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196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1313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9255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48383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810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6042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969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593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860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5730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082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52247209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2674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2816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94354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7589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2958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20968524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3798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4043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186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25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4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74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71870488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1055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468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2767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8386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2252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2119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772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8407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6627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70286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8490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166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0109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0539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552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8026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70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947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63809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739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33977183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8737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474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170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8030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780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8650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16570479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019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65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8814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1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7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5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9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3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9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0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1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8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8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1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2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3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0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0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4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8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8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0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8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4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2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1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2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8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2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6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4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4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0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2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2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081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794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94176191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2968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7786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061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3327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8320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7994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2339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4131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670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0646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0669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9797188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686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0712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9086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234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292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2394437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1176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4577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1836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1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9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2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7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7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7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6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4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4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6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9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6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1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0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9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5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9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6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1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0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8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8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9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8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4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1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932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88074686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4486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1128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6412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0108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9913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9126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7088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22335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7126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206059436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3062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88011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433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0020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7423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72104932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13525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9586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216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7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4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0259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40029833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2134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93259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1019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110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579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0773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562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221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70734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53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77206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467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509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74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76954148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95453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01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400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5547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14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4080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05323134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3959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96652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0533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6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2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4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10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79969282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1921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0637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0724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3857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533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8822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386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8197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9595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85121998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9829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0891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944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936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4978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24638152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323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4016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0677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6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8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7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0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4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1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8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4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4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3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9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1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2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262974">
              <w:marLeft w:val="0"/>
              <w:marRight w:val="30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20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8264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11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45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91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7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96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6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25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60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2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8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14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52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7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7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20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70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95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48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0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07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45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23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84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99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61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4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23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81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86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88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37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5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90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25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07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39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18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8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25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61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65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72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14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53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70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95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98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97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12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3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5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63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55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80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62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96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0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56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80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64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89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90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7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95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22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15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64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2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0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83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74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34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7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60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61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14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31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77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8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00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02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84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3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09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4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8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0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9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8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4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7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4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1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8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9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1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1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5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8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1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0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6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8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3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4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6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1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0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3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3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5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2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2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6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4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6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5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1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178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52582128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832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25766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768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33610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3755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4038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350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339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0264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3592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66279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270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5190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3878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36799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49137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3733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528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4338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61067115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79292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3976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6496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726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5013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0503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31236772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61710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837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190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89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41243495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7173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0989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365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19620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7901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180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35918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1367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40799518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907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7344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5641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213189919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4663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5465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65664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6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0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0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01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58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91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323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57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777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085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6729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0095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971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4092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08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53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8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1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7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1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5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4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7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5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3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51120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77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44312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89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79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131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23780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787698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4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4554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4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85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4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5803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4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0551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4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674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4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4203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52399">
                      <w:marLeft w:val="300"/>
                      <w:marRight w:val="0"/>
                      <w:marTop w:val="0"/>
                      <w:marBottom w:val="600"/>
                      <w:divBdr>
                        <w:top w:val="single" w:sz="6" w:space="0" w:color="DDDDDD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892501986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783578573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1521359680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128208789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869298955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560334565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329993604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1310550515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9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4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2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2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2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2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8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85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0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39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7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8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6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8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1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6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0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6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9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2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1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6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8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1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69995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8176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5105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74812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2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20378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1733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988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0702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4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8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9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8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9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7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8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4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5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4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6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1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2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4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4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2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9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1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6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0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0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2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7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9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2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0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8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4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7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0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8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8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1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3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6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1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5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3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1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9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3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3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3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9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5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7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4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7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7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6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7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6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45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8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15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77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247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460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10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632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900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8520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5974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7286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7293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8906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097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4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9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6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6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7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9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9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9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2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6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6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1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9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4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0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3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1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4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3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1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0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3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91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213899093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1060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541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6253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573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767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8137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55001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0149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8444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4473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710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634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16609726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37263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4517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41753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3607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618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2905861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34124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0130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362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8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8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1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56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508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46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96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556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323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880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0414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224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0037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8002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2091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39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0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7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8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7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3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8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9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1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9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0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3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7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5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7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5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5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4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1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0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7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1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8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3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5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3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9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6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5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6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5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7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2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2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3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0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30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0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0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4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7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2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0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1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4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3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k-vortex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D21822-0F6A-462F-8056-9A3BF1E93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935</TotalTime>
  <Pages>5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Pseni4naya</dc:creator>
  <dc:description/>
  <cp:lastModifiedBy>Пользователь</cp:lastModifiedBy>
  <cp:revision>138</cp:revision>
  <cp:lastPrinted>2019-01-14T11:59:00Z</cp:lastPrinted>
  <dcterms:created xsi:type="dcterms:W3CDTF">2016-06-09T07:27:00Z</dcterms:created>
  <dcterms:modified xsi:type="dcterms:W3CDTF">2023-04-28T10:47:00Z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*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