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04F9" w:rsidRPr="00ED09E4" w:rsidRDefault="009B2AD1" w:rsidP="00C325D3">
      <w:pPr>
        <w:jc w:val="center"/>
        <w:rPr>
          <w:rFonts w:ascii="Times New Roman" w:hAnsi="Times New Roman" w:cs="Times New Roman"/>
          <w:sz w:val="18"/>
          <w:szCs w:val="18"/>
        </w:rPr>
      </w:pPr>
      <w:r w:rsidRPr="00ED09E4">
        <w:rPr>
          <w:rFonts w:ascii="Times New Roman" w:hAnsi="Times New Roman" w:cs="Times New Roman"/>
          <w:noProof/>
          <w:sz w:val="18"/>
          <w:szCs w:val="18"/>
        </w:rPr>
        <w:drawing>
          <wp:anchor distT="0" distB="6350" distL="114300" distR="118110" simplePos="0" relativeHeight="251655168" behindDoc="0" locked="0" layoutInCell="1" allowOverlap="1" wp14:anchorId="65A28F08" wp14:editId="28560FEE">
            <wp:simplePos x="0" y="0"/>
            <wp:positionH relativeFrom="column">
              <wp:posOffset>4229100</wp:posOffset>
            </wp:positionH>
            <wp:positionV relativeFrom="paragraph">
              <wp:posOffset>-382905</wp:posOffset>
            </wp:positionV>
            <wp:extent cx="1901190" cy="527050"/>
            <wp:effectExtent l="0" t="0" r="0" b="0"/>
            <wp:wrapTight wrapText="bothSides">
              <wp:wrapPolygon edited="0">
                <wp:start x="10049" y="1014"/>
                <wp:lineTo x="506" y="8290"/>
                <wp:lineTo x="211" y="18687"/>
                <wp:lineTo x="1393" y="20766"/>
                <wp:lineTo x="16701" y="20766"/>
                <wp:lineTo x="20755" y="16608"/>
                <wp:lineTo x="21324" y="9330"/>
                <wp:lineTo x="20458" y="1014"/>
                <wp:lineTo x="10049" y="1014"/>
              </wp:wrapPolygon>
            </wp:wrapTight>
            <wp:docPr id="1" name="Изображение 1" descr="Macintosh HD:Users:Pseni4naya:Desktop:1_Primary_logo_on_transparent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Macintosh HD:Users:Pseni4naya:Desktop:1_Primary_logo_on_transparent_102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33669" b="33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09E4">
        <w:rPr>
          <w:rFonts w:ascii="Times New Roman" w:hAnsi="Times New Roman" w:cs="Times New Roman"/>
          <w:noProof/>
          <w:sz w:val="18"/>
          <w:szCs w:val="18"/>
        </w:rPr>
        <w:drawing>
          <wp:anchor distT="0" distB="12700" distL="114300" distR="127000" simplePos="0" relativeHeight="251657216" behindDoc="0" locked="0" layoutInCell="1" allowOverlap="1" wp14:anchorId="08ADF821" wp14:editId="1514B53A">
            <wp:simplePos x="0" y="0"/>
            <wp:positionH relativeFrom="column">
              <wp:posOffset>-228600</wp:posOffset>
            </wp:positionH>
            <wp:positionV relativeFrom="paragraph">
              <wp:posOffset>-268605</wp:posOffset>
            </wp:positionV>
            <wp:extent cx="4457700" cy="342900"/>
            <wp:effectExtent l="0" t="0" r="0" b="0"/>
            <wp:wrapTight wrapText="bothSides">
              <wp:wrapPolygon edited="0">
                <wp:start x="-21" y="0"/>
                <wp:lineTo x="-21" y="20741"/>
                <wp:lineTo x="21514" y="20741"/>
                <wp:lineTo x="21514" y="0"/>
                <wp:lineTo x="-21" y="0"/>
              </wp:wrapPolygon>
            </wp:wrapTight>
            <wp:docPr id="2" name="Изображение 2" descr="Macintosh HD:Users:Pseni4naya:Desktop:3_White_logo_on_color1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Macintosh HD:Users:Pseni4naya:Desktop:3_White_logo_on_color1_102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11205" b="9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09E4">
        <w:rPr>
          <w:rFonts w:ascii="Times New Roman" w:hAnsi="Times New Roman" w:cs="Times New Roman"/>
          <w:noProof/>
          <w:sz w:val="18"/>
          <w:szCs w:val="18"/>
        </w:rPr>
        <w:drawing>
          <wp:anchor distT="0" distB="12700" distL="114300" distR="114300" simplePos="0" relativeHeight="251659264" behindDoc="0" locked="0" layoutInCell="1" allowOverlap="1" wp14:anchorId="56791E21" wp14:editId="7F85AA55">
            <wp:simplePos x="0" y="0"/>
            <wp:positionH relativeFrom="column">
              <wp:posOffset>6172200</wp:posOffset>
            </wp:positionH>
            <wp:positionV relativeFrom="paragraph">
              <wp:posOffset>-268605</wp:posOffset>
            </wp:positionV>
            <wp:extent cx="914400" cy="342900"/>
            <wp:effectExtent l="0" t="0" r="0" b="0"/>
            <wp:wrapTight wrapText="bothSides">
              <wp:wrapPolygon edited="0">
                <wp:start x="-21" y="0"/>
                <wp:lineTo x="-21" y="20741"/>
                <wp:lineTo x="20966" y="20741"/>
                <wp:lineTo x="20966" y="0"/>
                <wp:lineTo x="-21" y="0"/>
              </wp:wrapPolygon>
            </wp:wrapTight>
            <wp:docPr id="3" name="Изображение 17" descr="Macintosh HD:Users:Pseni4naya:Desktop:3_White_logo_on_color1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7" descr="Macintosh HD:Users:Pseni4naya:Desktop:3_White_logo_on_color1_102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11205" b="9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25D3" w:rsidRPr="00ED09E4" w:rsidRDefault="00C325D3">
      <w:pPr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Style w:val="af1"/>
        <w:tblW w:w="5093" w:type="pct"/>
        <w:tblLook w:val="04A0" w:firstRow="1" w:lastRow="0" w:firstColumn="1" w:lastColumn="0" w:noHBand="0" w:noVBand="1"/>
      </w:tblPr>
      <w:tblGrid>
        <w:gridCol w:w="10881"/>
      </w:tblGrid>
      <w:tr w:rsidR="00ED05F8" w:rsidRPr="00ED09E4" w:rsidTr="00F827FC">
        <w:trPr>
          <w:trHeight w:val="3481"/>
        </w:trPr>
        <w:tc>
          <w:tcPr>
            <w:tcW w:w="5000" w:type="pct"/>
          </w:tcPr>
          <w:p w:rsidR="00F827FC" w:rsidRPr="00ED09E4" w:rsidRDefault="00F827FC" w:rsidP="00F827FC">
            <w:pPr>
              <w:tabs>
                <w:tab w:val="center" w:pos="2700"/>
                <w:tab w:val="right" w:pos="540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09E4" w:rsidRDefault="00ED09E4" w:rsidP="006A5BFE">
            <w:pPr>
              <w:pStyle w:val="3"/>
              <w:shd w:val="clear" w:color="auto" w:fill="FFFFFF"/>
              <w:spacing w:beforeAutospacing="0" w:afterAutospacing="0" w:line="450" w:lineRule="atLeast"/>
              <w:jc w:val="center"/>
              <w:rPr>
                <w:rFonts w:eastAsiaTheme="majorEastAsia"/>
                <w:b w:val="0"/>
                <w:bCs w:val="0"/>
                <w:caps/>
                <w:color w:val="00B05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4133298" cy="3170468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206" cy="3178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09E4" w:rsidRPr="00ED09E4" w:rsidRDefault="00ED09E4" w:rsidP="006A5BFE">
            <w:pPr>
              <w:pStyle w:val="3"/>
              <w:shd w:val="clear" w:color="auto" w:fill="FFFFFF"/>
              <w:spacing w:beforeAutospacing="0" w:afterAutospacing="0" w:line="450" w:lineRule="atLeast"/>
              <w:jc w:val="center"/>
              <w:rPr>
                <w:rFonts w:eastAsiaTheme="majorEastAsia"/>
                <w:caps/>
                <w:color w:val="00B050"/>
                <w:sz w:val="36"/>
                <w:szCs w:val="36"/>
              </w:rPr>
            </w:pPr>
            <w:r w:rsidRPr="00ED09E4">
              <w:rPr>
                <w:rFonts w:eastAsiaTheme="majorEastAsia"/>
                <w:caps/>
                <w:color w:val="00B050"/>
                <w:sz w:val="36"/>
                <w:szCs w:val="36"/>
              </w:rPr>
              <w:t>ПРЕСС ГЛАДИЛЬНЫЙ ВР-150</w:t>
            </w:r>
            <w:r w:rsidR="006A5BFE">
              <w:rPr>
                <w:rFonts w:eastAsiaTheme="majorEastAsia"/>
                <w:caps/>
                <w:color w:val="00B050"/>
                <w:sz w:val="36"/>
                <w:szCs w:val="36"/>
              </w:rPr>
              <w:t xml:space="preserve"> П</w:t>
            </w:r>
          </w:p>
          <w:p w:rsidR="00ED09E4" w:rsidRPr="00ED09E4" w:rsidRDefault="00ED09E4" w:rsidP="00ED09E4">
            <w:pPr>
              <w:numPr>
                <w:ilvl w:val="1"/>
                <w:numId w:val="1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Два вращающихся гладильных стола</w:t>
            </w:r>
          </w:p>
          <w:p w:rsidR="00ED09E4" w:rsidRPr="00ED09E4" w:rsidRDefault="00ED09E4" w:rsidP="00ED09E4">
            <w:pPr>
              <w:numPr>
                <w:ilvl w:val="1"/>
                <w:numId w:val="2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Гладильная плита с хромированным покрытием</w:t>
            </w:r>
          </w:p>
          <w:p w:rsidR="00ED09E4" w:rsidRPr="00ED09E4" w:rsidRDefault="00ED09E4" w:rsidP="00ED09E4">
            <w:pPr>
              <w:numPr>
                <w:ilvl w:val="1"/>
                <w:numId w:val="3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Пружины Spring Press</w:t>
            </w:r>
          </w:p>
          <w:p w:rsidR="00ED09E4" w:rsidRPr="00ED09E4" w:rsidRDefault="00ED09E4" w:rsidP="00ED09E4">
            <w:pPr>
              <w:numPr>
                <w:ilvl w:val="1"/>
                <w:numId w:val="4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Чехлы из импортной жаропрочной ткани</w:t>
            </w:r>
            <w:r w:rsidRPr="00ED09E4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br/>
            </w: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(100% полиэстер)</w:t>
            </w:r>
          </w:p>
          <w:p w:rsidR="00ED09E4" w:rsidRPr="00ED09E4" w:rsidRDefault="00ED09E4" w:rsidP="00ED09E4">
            <w:pPr>
              <w:numPr>
                <w:ilvl w:val="1"/>
                <w:numId w:val="5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Прижимная сила до 3,5 тонн</w:t>
            </w:r>
          </w:p>
          <w:p w:rsidR="00ED09E4" w:rsidRPr="00ED09E4" w:rsidRDefault="00ED09E4" w:rsidP="00ED09E4">
            <w:pPr>
              <w:numPr>
                <w:ilvl w:val="1"/>
                <w:numId w:val="6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Безопасная эксплуатация гладильного пресса</w:t>
            </w:r>
          </w:p>
          <w:p w:rsidR="00ED09E4" w:rsidRPr="00ED09E4" w:rsidRDefault="00ED09E4" w:rsidP="00ED09E4">
            <w:pPr>
              <w:numPr>
                <w:ilvl w:val="1"/>
                <w:numId w:val="7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Сенсорный контроллер</w:t>
            </w:r>
            <w:r w:rsidRPr="00ED09E4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br/>
            </w: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(до 50 режимов работы)</w:t>
            </w:r>
          </w:p>
          <w:p w:rsidR="00ED09E4" w:rsidRPr="00ED09E4" w:rsidRDefault="00ED09E4" w:rsidP="00ED09E4">
            <w:pPr>
              <w:numPr>
                <w:ilvl w:val="1"/>
                <w:numId w:val="8"/>
              </w:numPr>
              <w:shd w:val="clear" w:color="auto" w:fill="FFFFFF"/>
              <w:spacing w:line="405" w:lineRule="atLeast"/>
              <w:ind w:firstLine="0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 xml:space="preserve">Функция Smart </w:t>
            </w:r>
            <w:proofErr w:type="spellStart"/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Heat</w:t>
            </w:r>
            <w:proofErr w:type="spellEnd"/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 xml:space="preserve"> Control</w:t>
            </w:r>
            <w:r w:rsidRPr="00ED09E4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br/>
            </w:r>
            <w:r w:rsidRPr="00ED09E4">
              <w:rPr>
                <w:rStyle w:val="a6"/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(снижение расхода электроэнергии, ускорение прогрева, повышенная производительность)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color w:val="404040" w:themeColor="text1" w:themeTint="BF"/>
                <w:sz w:val="18"/>
                <w:szCs w:val="18"/>
              </w:rPr>
              <w:t>Промышленные гладильные прессы карусельного типа ВР предназначены для глажения прямого и фасонного белья. Принцип глажения состоит в поочередном прижиме гладильных столов с уложенным на них бельем к нагретой верхней гладильной плите, пока один стол прижат - происходит процесс глажения, в это время на втором столе оператор раскладывает другое белье. По окончании глажения первый стол опускается, как только оператор нажимает педаль - столы меняются местами. Процесс глажения повторяется для второго стола. Выглаженное белье заменяется новым, и цикл повторяется. 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color w:val="404040" w:themeColor="text1" w:themeTint="BF"/>
                <w:sz w:val="18"/>
                <w:szCs w:val="18"/>
              </w:rPr>
              <w:t>Верхняя плита может иметь электрический или паровой нагрев. 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color w:val="404040" w:themeColor="text1" w:themeTint="BF"/>
                <w:sz w:val="18"/>
                <w:szCs w:val="18"/>
              </w:rPr>
              <w:t>Гладильный пресс ВР-150/ВР-150П может применяться как в прачечных, так и на ряде швейных производств, изготавливающих фасонную одежду</w:t>
            </w:r>
          </w:p>
          <w:p w:rsidR="00ED09E4" w:rsidRPr="00ED09E4" w:rsidRDefault="00ED09E4" w:rsidP="00ED09E4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color w:val="404040" w:themeColor="text1" w:themeTint="BF"/>
                <w:sz w:val="18"/>
                <w:szCs w:val="18"/>
              </w:rPr>
            </w:pPr>
            <w:r w:rsidRPr="00ED09E4">
              <w:rPr>
                <w:caps/>
                <w:color w:val="404040" w:themeColor="text1" w:themeTint="BF"/>
                <w:sz w:val="18"/>
                <w:szCs w:val="18"/>
              </w:rPr>
              <w:t> </w:t>
            </w:r>
          </w:p>
          <w:p w:rsidR="00ED09E4" w:rsidRPr="00ED09E4" w:rsidRDefault="00ED09E4" w:rsidP="00ED09E4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color w:val="404040" w:themeColor="text1" w:themeTint="BF"/>
                <w:sz w:val="18"/>
                <w:szCs w:val="18"/>
              </w:rPr>
            </w:pPr>
            <w:r w:rsidRPr="00ED09E4">
              <w:rPr>
                <w:caps/>
                <w:color w:val="404040" w:themeColor="text1" w:themeTint="BF"/>
                <w:sz w:val="18"/>
                <w:szCs w:val="18"/>
              </w:rPr>
              <w:t>ОПЦИЯ: УДАЛЁННЫЙ ДОСТУП ПО GSM ИЛИ WI-FI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rStyle w:val="a6"/>
                <w:color w:val="404040" w:themeColor="text1" w:themeTint="BF"/>
                <w:sz w:val="18"/>
                <w:szCs w:val="18"/>
              </w:rPr>
              <w:t>Что это даёт?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color w:val="404040" w:themeColor="text1" w:themeTint="BF"/>
                <w:sz w:val="18"/>
                <w:szCs w:val="18"/>
              </w:rPr>
              <w:lastRenderedPageBreak/>
              <w:t>1. Подключение (сетевое или удаленное) позволит пользователю контролировать работу машины через специальное приложение на своём смартфоне или компьютере;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color w:val="404040" w:themeColor="text1" w:themeTint="BF"/>
                <w:sz w:val="18"/>
                <w:szCs w:val="18"/>
              </w:rPr>
              <w:t>2. Получать информацию о расходе электроэнергии, простоев оборудования, формировать статистику работы не только одной машины, но и всех машин прачечной, имеющих опцию удалённого подключения;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color w:val="404040" w:themeColor="text1" w:themeTint="BF"/>
                <w:sz w:val="18"/>
                <w:szCs w:val="18"/>
              </w:rPr>
              <w:t>3. Получать информацию о различных параметрах и этапах обработки белья (температура, оставшееся время и т.д.);</w:t>
            </w:r>
          </w:p>
          <w:p w:rsidR="00ED09E4" w:rsidRPr="00ED09E4" w:rsidRDefault="00ED09E4" w:rsidP="00ED09E4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ED09E4">
              <w:rPr>
                <w:color w:val="404040" w:themeColor="text1" w:themeTint="BF"/>
                <w:sz w:val="18"/>
                <w:szCs w:val="18"/>
              </w:rPr>
              <w:t>4. Подключаться к централизованному серверу прачечной/пользователя, в том числе для централизованной оплаты в прачечных самообслуживания;</w:t>
            </w:r>
          </w:p>
          <w:p w:rsidR="00D341B7" w:rsidRPr="00ED09E4" w:rsidRDefault="00D341B7" w:rsidP="00D341B7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827FC" w:rsidRPr="00ED09E4" w:rsidRDefault="00F827FC" w:rsidP="001A57D2">
            <w:pPr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D05F8" w:rsidRPr="00ED09E4" w:rsidTr="004E4124">
        <w:trPr>
          <w:trHeight w:val="466"/>
        </w:trPr>
        <w:tc>
          <w:tcPr>
            <w:tcW w:w="5000" w:type="pct"/>
          </w:tcPr>
          <w:p w:rsidR="00C75212" w:rsidRPr="00ED09E4" w:rsidRDefault="00752C75" w:rsidP="00752C75">
            <w:pPr>
              <w:contextualSpacing/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D09E4">
              <w:rPr>
                <w:rStyle w:val="a6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Технические характеристики</w:t>
            </w:r>
          </w:p>
        </w:tc>
      </w:tr>
    </w:tbl>
    <w:tbl>
      <w:tblPr>
        <w:tblW w:w="5000" w:type="pct"/>
        <w:tblBorders>
          <w:top w:val="single" w:sz="6" w:space="0" w:color="AAAAAA"/>
          <w:left w:val="single" w:sz="6" w:space="0" w:color="AAAAAA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9"/>
        <w:gridCol w:w="3760"/>
        <w:gridCol w:w="2796"/>
        <w:gridCol w:w="1851"/>
      </w:tblGrid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Наименование показателя, единица измерения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 </w:t>
            </w:r>
          </w:p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ВР-150П</w:t>
            </w:r>
          </w:p>
        </w:tc>
      </w:tr>
      <w:tr w:rsidR="00ED09E4" w:rsidRPr="00ED09E4" w:rsidTr="00ED09E4">
        <w:tc>
          <w:tcPr>
            <w:tcW w:w="1181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Габаритные размеры гладильного стола, мм</w:t>
            </w:r>
          </w:p>
        </w:tc>
        <w:tc>
          <w:tcPr>
            <w:tcW w:w="1708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длина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1490</w:t>
            </w:r>
          </w:p>
        </w:tc>
      </w:tr>
      <w:tr w:rsidR="00ED09E4" w:rsidRPr="00ED09E4" w:rsidTr="00ED09E4">
        <w:tc>
          <w:tcPr>
            <w:tcW w:w="1181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ED09E4" w:rsidRPr="00ED09E4" w:rsidRDefault="00ED09E4" w:rsidP="00ED09E4">
            <w:pP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1708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ширина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540</w:t>
            </w:r>
          </w:p>
        </w:tc>
      </w:tr>
      <w:tr w:rsidR="00ED09E4" w:rsidRPr="00ED09E4" w:rsidTr="00ED09E4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Вид управления технологическим процессом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Автоматический 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br/>
              <w:t>(50 программ)</w:t>
            </w:r>
          </w:p>
        </w:tc>
      </w:tr>
      <w:tr w:rsidR="00ED09E4" w:rsidRPr="00ED09E4" w:rsidTr="00ED09E4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Высота загрузки, мм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930±50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Вид обогрева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Паровой</w:t>
            </w:r>
          </w:p>
        </w:tc>
      </w:tr>
      <w:tr w:rsidR="00ED09E4" w:rsidRPr="00ED09E4" w:rsidTr="00ED09E4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Остаточная влажность после глажения, %, не более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10</w:t>
            </w:r>
          </w:p>
        </w:tc>
      </w:tr>
      <w:tr w:rsidR="00ED09E4" w:rsidRPr="00ED09E4" w:rsidTr="00ED09E4">
        <w:tc>
          <w:tcPr>
            <w:tcW w:w="1181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Номинальная мощность, кВт</w:t>
            </w:r>
          </w:p>
        </w:tc>
        <w:tc>
          <w:tcPr>
            <w:tcW w:w="1708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электродвигателя вентилятора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0,37</w:t>
            </w:r>
          </w:p>
        </w:tc>
      </w:tr>
      <w:tr w:rsidR="00ED09E4" w:rsidRPr="00ED09E4" w:rsidTr="006A5BFE">
        <w:tc>
          <w:tcPr>
            <w:tcW w:w="1181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ED09E4" w:rsidRPr="00ED09E4" w:rsidRDefault="00ED09E4" w:rsidP="00ED09E4">
            <w:pP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1708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1270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841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</w:tr>
      <w:tr w:rsidR="00ED09E4" w:rsidRPr="00ED09E4" w:rsidTr="00ED09E4">
        <w:tc>
          <w:tcPr>
            <w:tcW w:w="1181" w:type="pct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Габаритные размеры, мм,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br/>
              <w:t>не более</w:t>
            </w:r>
          </w:p>
        </w:tc>
        <w:tc>
          <w:tcPr>
            <w:tcW w:w="1708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длина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1705</w:t>
            </w:r>
          </w:p>
        </w:tc>
      </w:tr>
      <w:tr w:rsidR="006A5BFE" w:rsidRPr="00ED09E4" w:rsidTr="006A5BFE">
        <w:tc>
          <w:tcPr>
            <w:tcW w:w="1181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6A5BFE" w:rsidRPr="00ED09E4" w:rsidRDefault="006A5BFE" w:rsidP="00ED09E4">
            <w:pP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1708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ширина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1605</w:t>
            </w:r>
          </w:p>
        </w:tc>
      </w:tr>
      <w:tr w:rsidR="00ED09E4" w:rsidRPr="00ED09E4" w:rsidTr="00ED09E4">
        <w:tc>
          <w:tcPr>
            <w:tcW w:w="1181" w:type="pct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vAlign w:val="center"/>
            <w:hideMark/>
          </w:tcPr>
          <w:p w:rsidR="00ED09E4" w:rsidRPr="00ED09E4" w:rsidRDefault="00ED09E4" w:rsidP="00ED09E4">
            <w:pP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1708" w:type="pc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высота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1150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Масса, кг, не более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640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lastRenderedPageBreak/>
              <w:t>Удельный расход электроэнергии, кВт. ч/кг, не более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0,002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Удельный расход пара, дм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</w:rPr>
              <w:t>3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/кг, не более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1,0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Удельный расход сжатого воздуха, м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</w:rPr>
              <w:t>3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/кг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0,351</w:t>
            </w:r>
          </w:p>
        </w:tc>
      </w:tr>
      <w:tr w:rsidR="00ED09E4" w:rsidRPr="00ED09E4" w:rsidTr="00ED09E4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Выходной патрубок вентилятора, мм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100х150</w:t>
            </w:r>
          </w:p>
        </w:tc>
      </w:tr>
      <w:tr w:rsidR="00ED09E4" w:rsidRPr="00ED09E4" w:rsidTr="00ED09E4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Производительность вентилятора по воздуху, м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vertAlign w:val="superscript"/>
              </w:rPr>
              <w:t>3</w:t>
            </w: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/ч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550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Условный проход подвода пара и отвода конденсата </w:t>
            </w:r>
            <w:proofErr w:type="spellStart"/>
            <w:proofErr w:type="gramStart"/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Ду,мм</w:t>
            </w:r>
            <w:proofErr w:type="spellEnd"/>
            <w:proofErr w:type="gramEnd"/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20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Давление пара, рабочее, МПа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0,8-1,0</w:t>
            </w:r>
          </w:p>
        </w:tc>
      </w:tr>
      <w:tr w:rsidR="006A5BFE" w:rsidRPr="00ED09E4" w:rsidTr="006A5BFE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Подвод сжатого </w:t>
            </w:r>
            <w:proofErr w:type="spellStart"/>
            <w:proofErr w:type="gramStart"/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воздуха,мм</w:t>
            </w:r>
            <w:proofErr w:type="spellEnd"/>
            <w:proofErr w:type="gramEnd"/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6A5BFE" w:rsidRPr="00ED09E4" w:rsidRDefault="006A5BFE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12</w:t>
            </w:r>
          </w:p>
        </w:tc>
      </w:tr>
      <w:tr w:rsidR="00ED09E4" w:rsidRPr="00ED09E4" w:rsidTr="00ED09E4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Давление сжатого воздуха, МПа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0,4-0,6</w:t>
            </w:r>
          </w:p>
        </w:tc>
      </w:tr>
      <w:tr w:rsidR="00ED09E4" w:rsidRPr="00ED09E4" w:rsidTr="00ED09E4">
        <w:tc>
          <w:tcPr>
            <w:tcW w:w="2889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7F7F7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Напряжение электросети, В</w:t>
            </w:r>
          </w:p>
        </w:tc>
        <w:tc>
          <w:tcPr>
            <w:tcW w:w="2111" w:type="pct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7F7F7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ED09E4" w:rsidRPr="00ED09E4" w:rsidRDefault="00ED09E4" w:rsidP="00ED09E4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ED09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380</w:t>
            </w:r>
          </w:p>
        </w:tc>
      </w:tr>
    </w:tbl>
    <w:p w:rsidR="00B97A81" w:rsidRPr="00ED09E4" w:rsidRDefault="00B97A81">
      <w:pPr>
        <w:contextualSpacing/>
        <w:rPr>
          <w:rFonts w:ascii="Times New Roman" w:hAnsi="Times New Roman" w:cs="Times New Roman"/>
          <w:sz w:val="18"/>
          <w:szCs w:val="18"/>
        </w:rPr>
      </w:pPr>
    </w:p>
    <w:sectPr w:rsidR="00B97A81" w:rsidRPr="00ED09E4" w:rsidSect="00C325D3">
      <w:pgSz w:w="11906" w:h="16838"/>
      <w:pgMar w:top="720" w:right="720" w:bottom="720" w:left="720" w:header="0" w:footer="0" w:gutter="0"/>
      <w:cols w:space="720"/>
      <w:formProt w:val="0"/>
      <w:docGrid w:linePitch="360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CC"/>
    <w:family w:val="roman"/>
    <w:pitch w:val="variable"/>
  </w:font>
  <w:font w:name="Liberation Sans"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 Cond">
    <w:altName w:val="Myriad Pro Cond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85E2A"/>
    <w:multiLevelType w:val="multilevel"/>
    <w:tmpl w:val="80CE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688222">
    <w:abstractNumId w:val="0"/>
    <w:lvlOverride w:ilvl="0"/>
  </w:num>
  <w:num w:numId="2" w16cid:durableId="1765688222">
    <w:abstractNumId w:val="0"/>
    <w:lvlOverride w:ilvl="0"/>
  </w:num>
  <w:num w:numId="3" w16cid:durableId="1765688222">
    <w:abstractNumId w:val="0"/>
    <w:lvlOverride w:ilvl="0"/>
  </w:num>
  <w:num w:numId="4" w16cid:durableId="1765688222">
    <w:abstractNumId w:val="0"/>
    <w:lvlOverride w:ilvl="0"/>
  </w:num>
  <w:num w:numId="5" w16cid:durableId="1765688222">
    <w:abstractNumId w:val="0"/>
    <w:lvlOverride w:ilvl="0"/>
  </w:num>
  <w:num w:numId="6" w16cid:durableId="1765688222">
    <w:abstractNumId w:val="0"/>
    <w:lvlOverride w:ilvl="0"/>
  </w:num>
  <w:num w:numId="7" w16cid:durableId="1765688222">
    <w:abstractNumId w:val="0"/>
    <w:lvlOverride w:ilvl="0"/>
  </w:num>
  <w:num w:numId="8" w16cid:durableId="176568822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4F9"/>
    <w:rsid w:val="00062CDF"/>
    <w:rsid w:val="000A5439"/>
    <w:rsid w:val="000D1327"/>
    <w:rsid w:val="000E1AF5"/>
    <w:rsid w:val="00123BE2"/>
    <w:rsid w:val="0012527F"/>
    <w:rsid w:val="00180485"/>
    <w:rsid w:val="001A57D2"/>
    <w:rsid w:val="001F169A"/>
    <w:rsid w:val="001F3A17"/>
    <w:rsid w:val="00223B22"/>
    <w:rsid w:val="00246558"/>
    <w:rsid w:val="002534D0"/>
    <w:rsid w:val="00281E84"/>
    <w:rsid w:val="002A203E"/>
    <w:rsid w:val="002B6C82"/>
    <w:rsid w:val="002C6C15"/>
    <w:rsid w:val="00301865"/>
    <w:rsid w:val="003A7DA9"/>
    <w:rsid w:val="00443C06"/>
    <w:rsid w:val="00446389"/>
    <w:rsid w:val="00461218"/>
    <w:rsid w:val="004C0F1D"/>
    <w:rsid w:val="004C11DC"/>
    <w:rsid w:val="004D0723"/>
    <w:rsid w:val="004E4124"/>
    <w:rsid w:val="00574233"/>
    <w:rsid w:val="0062530C"/>
    <w:rsid w:val="00642EF5"/>
    <w:rsid w:val="00664BFA"/>
    <w:rsid w:val="006834AE"/>
    <w:rsid w:val="006A5BFE"/>
    <w:rsid w:val="006A7EE7"/>
    <w:rsid w:val="006F0B2B"/>
    <w:rsid w:val="007006FF"/>
    <w:rsid w:val="00707F4E"/>
    <w:rsid w:val="00745BCC"/>
    <w:rsid w:val="00752C75"/>
    <w:rsid w:val="007C0EC5"/>
    <w:rsid w:val="007D0097"/>
    <w:rsid w:val="00846263"/>
    <w:rsid w:val="0087100E"/>
    <w:rsid w:val="008778A4"/>
    <w:rsid w:val="008968B9"/>
    <w:rsid w:val="008C164D"/>
    <w:rsid w:val="00981C7A"/>
    <w:rsid w:val="009934F5"/>
    <w:rsid w:val="009B2AD1"/>
    <w:rsid w:val="009E04F9"/>
    <w:rsid w:val="009F2025"/>
    <w:rsid w:val="00A9059B"/>
    <w:rsid w:val="00AA6C2C"/>
    <w:rsid w:val="00AD12C1"/>
    <w:rsid w:val="00B97A81"/>
    <w:rsid w:val="00BC5002"/>
    <w:rsid w:val="00C325D3"/>
    <w:rsid w:val="00C4518B"/>
    <w:rsid w:val="00C75212"/>
    <w:rsid w:val="00C92547"/>
    <w:rsid w:val="00C9604D"/>
    <w:rsid w:val="00CB30CD"/>
    <w:rsid w:val="00CB3960"/>
    <w:rsid w:val="00D02A27"/>
    <w:rsid w:val="00D341B7"/>
    <w:rsid w:val="00D7535B"/>
    <w:rsid w:val="00E144B6"/>
    <w:rsid w:val="00E50932"/>
    <w:rsid w:val="00E57149"/>
    <w:rsid w:val="00E70048"/>
    <w:rsid w:val="00EB5FC9"/>
    <w:rsid w:val="00EC06A6"/>
    <w:rsid w:val="00ED05F8"/>
    <w:rsid w:val="00ED09E4"/>
    <w:rsid w:val="00EF6A5D"/>
    <w:rsid w:val="00F21E3D"/>
    <w:rsid w:val="00F827FC"/>
    <w:rsid w:val="00F9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00B03"/>
  <w15:docId w15:val="{AAC4666E-E02D-4E7F-A77A-76BB97D05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618"/>
  </w:style>
  <w:style w:type="paragraph" w:styleId="1">
    <w:name w:val="heading 1"/>
    <w:basedOn w:val="a"/>
    <w:next w:val="a"/>
    <w:link w:val="10"/>
    <w:uiPriority w:val="9"/>
    <w:qFormat/>
    <w:rsid w:val="00A905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5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C4A6C"/>
    <w:pPr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43224"/>
    <w:rPr>
      <w:rFonts w:ascii="Lucida Grande CY" w:hAnsi="Lucida Grande CY"/>
      <w:sz w:val="18"/>
      <w:szCs w:val="18"/>
    </w:rPr>
  </w:style>
  <w:style w:type="character" w:customStyle="1" w:styleId="a4">
    <w:name w:val="Верхний колонтитул Знак"/>
    <w:basedOn w:val="a0"/>
    <w:uiPriority w:val="99"/>
    <w:qFormat/>
    <w:rsid w:val="00074B9A"/>
  </w:style>
  <w:style w:type="character" w:customStyle="1" w:styleId="a5">
    <w:name w:val="Нижний колонтитул Знак"/>
    <w:basedOn w:val="a0"/>
    <w:uiPriority w:val="99"/>
    <w:qFormat/>
    <w:rsid w:val="00074B9A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qFormat/>
    <w:rsid w:val="004C4A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Strong"/>
    <w:basedOn w:val="a0"/>
    <w:uiPriority w:val="22"/>
    <w:qFormat/>
    <w:rsid w:val="004C4A6C"/>
    <w:rPr>
      <w:b/>
      <w:bCs/>
    </w:rPr>
  </w:style>
  <w:style w:type="character" w:customStyle="1" w:styleId="label">
    <w:name w:val="label"/>
    <w:basedOn w:val="a0"/>
    <w:qFormat/>
    <w:rsid w:val="004C4A6C"/>
  </w:style>
  <w:style w:type="character" w:customStyle="1" w:styleId="data">
    <w:name w:val="data"/>
    <w:basedOn w:val="a0"/>
    <w:qFormat/>
    <w:rsid w:val="004C4A6C"/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eastAsia="Times New Roman" w:cs="Times New Roman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alloon Text"/>
    <w:basedOn w:val="a"/>
    <w:uiPriority w:val="99"/>
    <w:semiHidden/>
    <w:unhideWhenUsed/>
    <w:qFormat/>
    <w:rsid w:val="00E43224"/>
    <w:rPr>
      <w:rFonts w:ascii="Lucida Grande CY" w:hAnsi="Lucida Grande CY"/>
      <w:sz w:val="18"/>
      <w:szCs w:val="18"/>
    </w:rPr>
  </w:style>
  <w:style w:type="paragraph" w:styleId="ad">
    <w:name w:val="List Paragraph"/>
    <w:basedOn w:val="a"/>
    <w:uiPriority w:val="34"/>
    <w:qFormat/>
    <w:rsid w:val="00D31E66"/>
    <w:pPr>
      <w:ind w:left="720"/>
      <w:contextualSpacing/>
    </w:pPr>
  </w:style>
  <w:style w:type="paragraph" w:styleId="ae">
    <w:name w:val="header"/>
    <w:basedOn w:val="a"/>
    <w:uiPriority w:val="99"/>
    <w:unhideWhenUsed/>
    <w:rsid w:val="00074B9A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074B9A"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unhideWhenUsed/>
    <w:qFormat/>
    <w:rsid w:val="00BD354E"/>
    <w:pPr>
      <w:spacing w:beforeAutospacing="1" w:afterAutospacing="1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961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Medium Grid 1 Accent 3"/>
    <w:basedOn w:val="a1"/>
    <w:uiPriority w:val="67"/>
    <w:rsid w:val="00DF072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30">
    <w:name w:val="Medium Shading 1 Accent 3"/>
    <w:basedOn w:val="a1"/>
    <w:uiPriority w:val="63"/>
    <w:rsid w:val="00DF072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Grid Accent 3"/>
    <w:basedOn w:val="a1"/>
    <w:uiPriority w:val="62"/>
    <w:rsid w:val="00DF072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12">
    <w:name w:val="Стиль1"/>
    <w:basedOn w:val="a1"/>
    <w:uiPriority w:val="99"/>
    <w:rsid w:val="0053066F"/>
    <w:tblPr>
      <w:tblBorders>
        <w:insideH w:val="single" w:sz="8" w:space="0" w:color="9BBB59" w:themeColor="accent3"/>
        <w:insideV w:val="single" w:sz="8" w:space="0" w:color="9BBB59" w:themeColor="accent3"/>
      </w:tblBorders>
    </w:tblPr>
  </w:style>
  <w:style w:type="table" w:styleId="-30">
    <w:name w:val="Light List Accent 3"/>
    <w:basedOn w:val="a1"/>
    <w:uiPriority w:val="61"/>
    <w:rsid w:val="00012960"/>
    <w:rPr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905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905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01">
    <w:name w:val="Pa0+1"/>
    <w:basedOn w:val="a"/>
    <w:next w:val="a"/>
    <w:uiPriority w:val="99"/>
    <w:rsid w:val="00CB30CD"/>
    <w:pPr>
      <w:autoSpaceDE w:val="0"/>
      <w:autoSpaceDN w:val="0"/>
      <w:adjustRightInd w:val="0"/>
      <w:spacing w:line="241" w:lineRule="atLeast"/>
    </w:pPr>
    <w:rPr>
      <w:rFonts w:ascii="Myriad Pro Cond" w:hAnsi="Myriad Pro Cond" w:cs="Times New Roman"/>
    </w:rPr>
  </w:style>
  <w:style w:type="character" w:customStyle="1" w:styleId="A01">
    <w:name w:val="A0+1"/>
    <w:uiPriority w:val="99"/>
    <w:rsid w:val="00CB30CD"/>
    <w:rPr>
      <w:rFonts w:cs="Myriad Pro Cond"/>
      <w:color w:val="000000"/>
      <w:sz w:val="16"/>
      <w:szCs w:val="16"/>
    </w:rPr>
  </w:style>
  <w:style w:type="paragraph" w:customStyle="1" w:styleId="Pa21">
    <w:name w:val="Pa2+1"/>
    <w:basedOn w:val="a"/>
    <w:next w:val="a"/>
    <w:uiPriority w:val="99"/>
    <w:rsid w:val="00CB30CD"/>
    <w:pPr>
      <w:autoSpaceDE w:val="0"/>
      <w:autoSpaceDN w:val="0"/>
      <w:adjustRightInd w:val="0"/>
      <w:spacing w:line="241" w:lineRule="atLeast"/>
    </w:pPr>
    <w:rPr>
      <w:rFonts w:ascii="Myriad Pro Cond" w:hAnsi="Myriad Pro Cond" w:cs="Times New Roman"/>
    </w:rPr>
  </w:style>
  <w:style w:type="character" w:customStyle="1" w:styleId="arrow">
    <w:name w:val="arrow"/>
    <w:basedOn w:val="a0"/>
    <w:rsid w:val="007D0097"/>
  </w:style>
  <w:style w:type="character" w:styleId="af2">
    <w:name w:val="Hyperlink"/>
    <w:basedOn w:val="a0"/>
    <w:uiPriority w:val="99"/>
    <w:semiHidden/>
    <w:unhideWhenUsed/>
    <w:rsid w:val="007D0097"/>
    <w:rPr>
      <w:color w:val="0000FF"/>
      <w:u w:val="single"/>
    </w:rPr>
  </w:style>
  <w:style w:type="character" w:customStyle="1" w:styleId="bullet">
    <w:name w:val="bullet"/>
    <w:basedOn w:val="a0"/>
    <w:rsid w:val="007D0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09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281515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131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255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83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10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6042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96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59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860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73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08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224720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74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4354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758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958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096852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79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04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18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4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1870488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1055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46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767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386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225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2119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72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40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627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28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90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16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10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053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55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02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70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94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809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739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3977183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3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74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170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03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78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650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1657047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9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65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81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81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794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9417619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96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8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06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32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32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99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2339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13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7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64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69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797188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86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712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908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23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92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394437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117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57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183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0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32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8807468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448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12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41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108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913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912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708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2335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126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0605943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306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8011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43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0020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23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210493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352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586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2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25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0029833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2134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259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01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11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57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77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562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22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734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5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20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6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50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695414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5453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0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400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547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1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08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0532313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3959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65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533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1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996928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92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63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724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85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53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82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386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7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5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8512199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82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0891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944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36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97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463815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323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0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677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6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2974">
              <w:marLeft w:val="0"/>
              <w:marRight w:val="30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264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1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5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1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2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6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0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9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0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84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1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8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7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5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8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8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3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5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8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7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3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2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9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0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6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8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95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1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7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3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2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4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4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7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258212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832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76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768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3610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755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3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350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33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26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59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627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27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190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878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79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913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733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52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33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6106711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292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397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49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2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501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50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123677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71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83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19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89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4124349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17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098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365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620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7901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180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591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367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4079951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0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34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64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1318991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63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465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66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1120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7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31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13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23780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787698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55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5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80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55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67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20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2399">
                      <w:marLeft w:val="300"/>
                      <w:marRight w:val="0"/>
                      <w:marTop w:val="0"/>
                      <w:marBottom w:val="60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892501986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783578573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521359680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28208789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86929895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56033456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329993604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31055051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0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7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999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817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10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481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37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173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8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70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1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4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1389909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1060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541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625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73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767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13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500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14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44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47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71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34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1660972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726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451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75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60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905861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12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13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36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6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D21822-0F6A-462F-8056-9A3BF1E9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Pseni4naya</dc:creator>
  <dc:description/>
  <cp:lastModifiedBy>Пользователь</cp:lastModifiedBy>
  <cp:revision>149</cp:revision>
  <cp:lastPrinted>2019-01-14T11:59:00Z</cp:lastPrinted>
  <dcterms:created xsi:type="dcterms:W3CDTF">2016-06-09T07:27:00Z</dcterms:created>
  <dcterms:modified xsi:type="dcterms:W3CDTF">2023-05-03T10:39:00Z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